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3E2" w:rsidRPr="006056FC" w:rsidRDefault="00187D97">
      <w:pPr>
        <w:pStyle w:val="Titre"/>
        <w:jc w:val="left"/>
        <w:rPr>
          <w:rFonts w:ascii="Verdana" w:hAnsi="Verdana"/>
        </w:rPr>
      </w:pPr>
      <w:r w:rsidRPr="00FF4514">
        <w:rPr>
          <w:noProof/>
        </w:rPr>
        <w:drawing>
          <wp:inline distT="0" distB="0" distL="0" distR="0" wp14:anchorId="66E9684D" wp14:editId="23533089">
            <wp:extent cx="1552575" cy="707390"/>
            <wp:effectExtent l="0" t="0" r="9525" b="0"/>
            <wp:docPr id="2" name="Image 2" descr="logo lou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lour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6F6" w:rsidRDefault="005F36F6">
      <w:pPr>
        <w:pStyle w:val="Titre"/>
        <w:rPr>
          <w:rFonts w:asciiTheme="minorHAnsi" w:hAnsiTheme="minorHAnsi"/>
          <w:sz w:val="22"/>
          <w:szCs w:val="22"/>
        </w:rPr>
      </w:pPr>
    </w:p>
    <w:p w:rsidR="005F36F6" w:rsidRDefault="005F36F6">
      <w:pPr>
        <w:pStyle w:val="Titre"/>
        <w:rPr>
          <w:rFonts w:asciiTheme="minorHAnsi" w:hAnsiTheme="minorHAnsi"/>
          <w:sz w:val="22"/>
          <w:szCs w:val="22"/>
        </w:rPr>
      </w:pPr>
    </w:p>
    <w:p w:rsidR="005F36F6" w:rsidRDefault="005F36F6">
      <w:pPr>
        <w:pStyle w:val="Titre"/>
        <w:rPr>
          <w:rFonts w:asciiTheme="minorHAnsi" w:hAnsiTheme="minorHAnsi"/>
          <w:sz w:val="22"/>
          <w:szCs w:val="22"/>
        </w:rPr>
      </w:pPr>
    </w:p>
    <w:p w:rsidR="004243E2" w:rsidRPr="00EE6C66" w:rsidRDefault="004243E2">
      <w:pPr>
        <w:pStyle w:val="Titre"/>
        <w:rPr>
          <w:rFonts w:asciiTheme="minorHAnsi" w:hAnsiTheme="minorHAnsi"/>
          <w:sz w:val="22"/>
          <w:szCs w:val="22"/>
        </w:rPr>
      </w:pPr>
      <w:r w:rsidRPr="00EE6C66">
        <w:rPr>
          <w:rFonts w:asciiTheme="minorHAnsi" w:hAnsiTheme="minorHAnsi"/>
          <w:sz w:val="22"/>
          <w:szCs w:val="22"/>
        </w:rPr>
        <w:t xml:space="preserve">AVIS D’APPEL PUBLIC A LA CONCURRENCE </w:t>
      </w:r>
    </w:p>
    <w:p w:rsidR="004243E2" w:rsidRPr="00EE6C66" w:rsidRDefault="004243E2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</w:p>
    <w:p w:rsidR="004243E2" w:rsidRPr="00EE6C66" w:rsidRDefault="007B75D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EE6C66">
        <w:rPr>
          <w:rFonts w:asciiTheme="minorHAnsi" w:hAnsiTheme="minorHAnsi"/>
          <w:b/>
          <w:bCs/>
          <w:color w:val="000000"/>
          <w:sz w:val="22"/>
          <w:szCs w:val="22"/>
        </w:rPr>
        <w:t>Services</w:t>
      </w:r>
    </w:p>
    <w:p w:rsidR="004243E2" w:rsidRPr="00EE6C66" w:rsidRDefault="004243E2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</w:p>
    <w:p w:rsidR="004243E2" w:rsidRPr="00EE6C66" w:rsidRDefault="004243E2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</w:p>
    <w:p w:rsidR="00390867" w:rsidRPr="00EE6C66" w:rsidRDefault="00390867" w:rsidP="00390867">
      <w:pPr>
        <w:pStyle w:val="Titre1"/>
        <w:rPr>
          <w:rFonts w:asciiTheme="minorHAnsi" w:hAnsiTheme="minorHAnsi"/>
          <w:sz w:val="22"/>
          <w:szCs w:val="22"/>
          <w:u w:val="single"/>
        </w:rPr>
      </w:pPr>
      <w:r w:rsidRPr="00EE6C66">
        <w:rPr>
          <w:rFonts w:asciiTheme="minorHAnsi" w:hAnsiTheme="minorHAnsi"/>
          <w:sz w:val="22"/>
          <w:szCs w:val="22"/>
          <w:u w:val="single"/>
        </w:rPr>
        <w:t xml:space="preserve">Identification </w:t>
      </w:r>
      <w:r w:rsidR="007B75DD" w:rsidRPr="00EE6C66">
        <w:rPr>
          <w:rFonts w:asciiTheme="minorHAnsi" w:hAnsiTheme="minorHAnsi"/>
          <w:sz w:val="22"/>
          <w:szCs w:val="22"/>
          <w:u w:val="single"/>
        </w:rPr>
        <w:t>du pouvoir adjudicateur</w:t>
      </w:r>
    </w:p>
    <w:p w:rsidR="00ED0B89" w:rsidRPr="00EE6C66" w:rsidRDefault="004243E2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EE6C66">
        <w:rPr>
          <w:rFonts w:asciiTheme="minorHAnsi" w:hAnsiTheme="minorHAnsi"/>
          <w:b/>
          <w:bCs/>
          <w:color w:val="000000"/>
          <w:sz w:val="22"/>
          <w:szCs w:val="22"/>
        </w:rPr>
        <w:t xml:space="preserve">Nom et adresse officiels de l’organisme acheteur : </w:t>
      </w:r>
    </w:p>
    <w:p w:rsidR="004243E2" w:rsidRPr="00EE6C66" w:rsidRDefault="007B75DD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EE6C66">
        <w:rPr>
          <w:rFonts w:asciiTheme="minorHAnsi" w:hAnsiTheme="minorHAnsi"/>
          <w:color w:val="000000"/>
          <w:sz w:val="22"/>
          <w:szCs w:val="22"/>
        </w:rPr>
        <w:t>VILLE DE JUVIGNAC</w:t>
      </w:r>
    </w:p>
    <w:p w:rsidR="007B75DD" w:rsidRPr="00EE6C66" w:rsidRDefault="00C56A4F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  <w:lang w:val="de-DE"/>
        </w:rPr>
      </w:pPr>
      <w:r w:rsidRPr="00EE6C66">
        <w:rPr>
          <w:rFonts w:asciiTheme="minorHAnsi" w:hAnsiTheme="minorHAnsi"/>
          <w:color w:val="000000"/>
          <w:sz w:val="22"/>
          <w:szCs w:val="22"/>
          <w:lang w:val="de-DE"/>
        </w:rPr>
        <w:t xml:space="preserve">997 Les </w:t>
      </w:r>
      <w:r w:rsidR="00FA32B3">
        <w:rPr>
          <w:rFonts w:asciiTheme="minorHAnsi" w:hAnsi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FA32B3">
        <w:rPr>
          <w:rFonts w:asciiTheme="minorHAnsi" w:hAnsiTheme="minorHAnsi"/>
          <w:color w:val="000000"/>
          <w:sz w:val="22"/>
          <w:szCs w:val="22"/>
          <w:lang w:val="de-DE"/>
        </w:rPr>
        <w:t>Allé</w:t>
      </w:r>
      <w:r w:rsidR="007B75DD" w:rsidRPr="00EE6C66">
        <w:rPr>
          <w:rFonts w:asciiTheme="minorHAnsi" w:hAnsiTheme="minorHAnsi"/>
          <w:color w:val="000000"/>
          <w:sz w:val="22"/>
          <w:szCs w:val="22"/>
          <w:lang w:val="de-DE"/>
        </w:rPr>
        <w:t>es</w:t>
      </w:r>
      <w:proofErr w:type="spellEnd"/>
      <w:r w:rsidR="007B75DD" w:rsidRPr="00EE6C66">
        <w:rPr>
          <w:rFonts w:asciiTheme="minorHAnsi" w:hAnsiTheme="minorHAnsi"/>
          <w:color w:val="000000"/>
          <w:sz w:val="22"/>
          <w:szCs w:val="22"/>
          <w:lang w:val="de-DE"/>
        </w:rPr>
        <w:t xml:space="preserve"> de </w:t>
      </w:r>
      <w:proofErr w:type="spellStart"/>
      <w:r w:rsidR="007B75DD" w:rsidRPr="00EE6C66">
        <w:rPr>
          <w:rFonts w:asciiTheme="minorHAnsi" w:hAnsiTheme="minorHAnsi"/>
          <w:color w:val="000000"/>
          <w:sz w:val="22"/>
          <w:szCs w:val="22"/>
          <w:lang w:val="de-DE"/>
        </w:rPr>
        <w:t>l'Europe</w:t>
      </w:r>
      <w:proofErr w:type="spellEnd"/>
    </w:p>
    <w:p w:rsidR="007B75DD" w:rsidRPr="00EE6C66" w:rsidRDefault="007B75DD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  <w:lang w:val="de-DE"/>
        </w:rPr>
      </w:pPr>
      <w:r w:rsidRPr="00EE6C66">
        <w:rPr>
          <w:rFonts w:asciiTheme="minorHAnsi" w:hAnsiTheme="minorHAnsi"/>
          <w:color w:val="000000"/>
          <w:sz w:val="22"/>
          <w:szCs w:val="22"/>
          <w:lang w:val="de-DE"/>
        </w:rPr>
        <w:t>34990 JUVIGNAC</w:t>
      </w:r>
    </w:p>
    <w:p w:rsidR="004243E2" w:rsidRPr="00EE6C66" w:rsidRDefault="004243E2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  <w:lang w:val="de-DE"/>
        </w:rPr>
      </w:pPr>
    </w:p>
    <w:p w:rsidR="004243E2" w:rsidRPr="00EE6C66" w:rsidRDefault="004243E2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  <w:lang w:val="de-DE"/>
        </w:rPr>
      </w:pPr>
      <w:proofErr w:type="spellStart"/>
      <w:r w:rsidRPr="00EE6C66">
        <w:rPr>
          <w:rFonts w:asciiTheme="minorHAnsi" w:hAnsiTheme="minorHAnsi"/>
          <w:bCs/>
          <w:color w:val="000000"/>
          <w:sz w:val="22"/>
          <w:szCs w:val="22"/>
          <w:lang w:val="de-DE"/>
        </w:rPr>
        <w:t>Téléphone</w:t>
      </w:r>
      <w:proofErr w:type="spellEnd"/>
      <w:r w:rsidRPr="00EE6C66">
        <w:rPr>
          <w:rFonts w:asciiTheme="minorHAnsi" w:hAnsiTheme="minorHAnsi"/>
          <w:bCs/>
          <w:color w:val="000000"/>
          <w:sz w:val="22"/>
          <w:szCs w:val="22"/>
          <w:lang w:val="de-DE"/>
        </w:rPr>
        <w:t> :</w:t>
      </w:r>
      <w:r w:rsidRPr="00EE6C66">
        <w:rPr>
          <w:rFonts w:asciiTheme="minorHAnsi" w:hAnsiTheme="minorHAnsi"/>
          <w:color w:val="000000"/>
          <w:sz w:val="22"/>
          <w:szCs w:val="22"/>
          <w:lang w:val="de-DE"/>
        </w:rPr>
        <w:t xml:space="preserve"> </w:t>
      </w:r>
      <w:r w:rsidR="007B75DD" w:rsidRPr="00EE6C66">
        <w:rPr>
          <w:rFonts w:asciiTheme="minorHAnsi" w:hAnsiTheme="minorHAnsi"/>
          <w:color w:val="000000"/>
          <w:sz w:val="22"/>
          <w:szCs w:val="22"/>
          <w:lang w:val="de-DE"/>
        </w:rPr>
        <w:t>04</w:t>
      </w:r>
      <w:r w:rsidR="00FA32B3">
        <w:rPr>
          <w:rFonts w:asciiTheme="minorHAnsi" w:hAnsiTheme="minorHAnsi"/>
          <w:color w:val="000000"/>
          <w:sz w:val="22"/>
          <w:szCs w:val="22"/>
          <w:lang w:val="de-DE"/>
        </w:rPr>
        <w:t>-</w:t>
      </w:r>
      <w:r w:rsidR="007B75DD" w:rsidRPr="00EE6C66">
        <w:rPr>
          <w:rFonts w:asciiTheme="minorHAnsi" w:hAnsiTheme="minorHAnsi"/>
          <w:color w:val="000000"/>
          <w:sz w:val="22"/>
          <w:szCs w:val="22"/>
          <w:lang w:val="de-DE"/>
        </w:rPr>
        <w:t>67</w:t>
      </w:r>
      <w:r w:rsidR="00FA32B3">
        <w:rPr>
          <w:rFonts w:asciiTheme="minorHAnsi" w:hAnsiTheme="minorHAnsi"/>
          <w:color w:val="000000"/>
          <w:sz w:val="22"/>
          <w:szCs w:val="22"/>
          <w:lang w:val="de-DE"/>
        </w:rPr>
        <w:t>-</w:t>
      </w:r>
      <w:r w:rsidR="007B75DD" w:rsidRPr="00EE6C66">
        <w:rPr>
          <w:rFonts w:asciiTheme="minorHAnsi" w:hAnsiTheme="minorHAnsi"/>
          <w:color w:val="000000"/>
          <w:sz w:val="22"/>
          <w:szCs w:val="22"/>
          <w:lang w:val="de-DE"/>
        </w:rPr>
        <w:t>10</w:t>
      </w:r>
      <w:r w:rsidR="00FA32B3">
        <w:rPr>
          <w:rFonts w:asciiTheme="minorHAnsi" w:hAnsiTheme="minorHAnsi"/>
          <w:color w:val="000000"/>
          <w:sz w:val="22"/>
          <w:szCs w:val="22"/>
          <w:lang w:val="de-DE"/>
        </w:rPr>
        <w:t>-</w:t>
      </w:r>
      <w:r w:rsidR="007B75DD" w:rsidRPr="00EE6C66">
        <w:rPr>
          <w:rFonts w:asciiTheme="minorHAnsi" w:hAnsiTheme="minorHAnsi"/>
          <w:color w:val="000000"/>
          <w:sz w:val="22"/>
          <w:szCs w:val="22"/>
          <w:lang w:val="de-DE"/>
        </w:rPr>
        <w:t>42</w:t>
      </w:r>
      <w:r w:rsidR="00FA32B3">
        <w:rPr>
          <w:rFonts w:asciiTheme="minorHAnsi" w:hAnsiTheme="minorHAnsi"/>
          <w:color w:val="000000"/>
          <w:sz w:val="22"/>
          <w:szCs w:val="22"/>
          <w:lang w:val="de-DE"/>
        </w:rPr>
        <w:t>-</w:t>
      </w:r>
      <w:r w:rsidR="007B75DD" w:rsidRPr="00EE6C66">
        <w:rPr>
          <w:rFonts w:asciiTheme="minorHAnsi" w:hAnsiTheme="minorHAnsi"/>
          <w:color w:val="000000"/>
          <w:sz w:val="22"/>
          <w:szCs w:val="22"/>
          <w:lang w:val="de-DE"/>
        </w:rPr>
        <w:t>42</w:t>
      </w:r>
    </w:p>
    <w:p w:rsidR="004243E2" w:rsidRPr="00EE6C66" w:rsidRDefault="004243E2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  <w:lang w:val="de-DE"/>
        </w:rPr>
      </w:pPr>
      <w:r w:rsidRPr="00EE6C66">
        <w:rPr>
          <w:rFonts w:asciiTheme="minorHAnsi" w:hAnsiTheme="minorHAnsi"/>
          <w:bCs/>
          <w:color w:val="000000"/>
          <w:sz w:val="22"/>
          <w:szCs w:val="22"/>
          <w:lang w:val="de-DE"/>
        </w:rPr>
        <w:t>Fax :</w:t>
      </w:r>
      <w:r w:rsidRPr="00EE6C66">
        <w:rPr>
          <w:rFonts w:asciiTheme="minorHAnsi" w:hAnsiTheme="minorHAnsi"/>
          <w:color w:val="000000"/>
          <w:sz w:val="22"/>
          <w:szCs w:val="22"/>
          <w:lang w:val="de-DE"/>
        </w:rPr>
        <w:t xml:space="preserve"> </w:t>
      </w:r>
      <w:r w:rsidR="007B75DD" w:rsidRPr="00EE6C66">
        <w:rPr>
          <w:rFonts w:asciiTheme="minorHAnsi" w:hAnsiTheme="minorHAnsi"/>
          <w:color w:val="000000"/>
          <w:sz w:val="22"/>
          <w:szCs w:val="22"/>
          <w:lang w:val="de-DE"/>
        </w:rPr>
        <w:t>04</w:t>
      </w:r>
      <w:r w:rsidR="00FA32B3">
        <w:rPr>
          <w:rFonts w:asciiTheme="minorHAnsi" w:hAnsiTheme="minorHAnsi"/>
          <w:color w:val="000000"/>
          <w:sz w:val="22"/>
          <w:szCs w:val="22"/>
          <w:lang w:val="de-DE"/>
        </w:rPr>
        <w:t>-</w:t>
      </w:r>
      <w:r w:rsidR="007B75DD" w:rsidRPr="00EE6C66">
        <w:rPr>
          <w:rFonts w:asciiTheme="minorHAnsi" w:hAnsiTheme="minorHAnsi"/>
          <w:color w:val="000000"/>
          <w:sz w:val="22"/>
          <w:szCs w:val="22"/>
          <w:lang w:val="de-DE"/>
        </w:rPr>
        <w:t>67</w:t>
      </w:r>
      <w:r w:rsidR="00FA32B3">
        <w:rPr>
          <w:rFonts w:asciiTheme="minorHAnsi" w:hAnsiTheme="minorHAnsi"/>
          <w:color w:val="000000"/>
          <w:sz w:val="22"/>
          <w:szCs w:val="22"/>
          <w:lang w:val="de-DE"/>
        </w:rPr>
        <w:t>-</w:t>
      </w:r>
      <w:r w:rsidR="007B75DD" w:rsidRPr="00EE6C66">
        <w:rPr>
          <w:rFonts w:asciiTheme="minorHAnsi" w:hAnsiTheme="minorHAnsi"/>
          <w:color w:val="000000"/>
          <w:sz w:val="22"/>
          <w:szCs w:val="22"/>
          <w:lang w:val="de-DE"/>
        </w:rPr>
        <w:t>10</w:t>
      </w:r>
      <w:r w:rsidR="00FA32B3">
        <w:rPr>
          <w:rFonts w:asciiTheme="minorHAnsi" w:hAnsiTheme="minorHAnsi"/>
          <w:color w:val="000000"/>
          <w:sz w:val="22"/>
          <w:szCs w:val="22"/>
          <w:lang w:val="de-DE"/>
        </w:rPr>
        <w:t>-</w:t>
      </w:r>
      <w:r w:rsidR="007B75DD" w:rsidRPr="00EE6C66">
        <w:rPr>
          <w:rFonts w:asciiTheme="minorHAnsi" w:hAnsiTheme="minorHAnsi"/>
          <w:color w:val="000000"/>
          <w:sz w:val="22"/>
          <w:szCs w:val="22"/>
          <w:lang w:val="de-DE"/>
        </w:rPr>
        <w:t>40</w:t>
      </w:r>
      <w:r w:rsidR="00FA32B3">
        <w:rPr>
          <w:rFonts w:asciiTheme="minorHAnsi" w:hAnsiTheme="minorHAnsi"/>
          <w:color w:val="000000"/>
          <w:sz w:val="22"/>
          <w:szCs w:val="22"/>
          <w:lang w:val="de-DE"/>
        </w:rPr>
        <w:t>-</w:t>
      </w:r>
      <w:r w:rsidR="007B75DD" w:rsidRPr="00EE6C66">
        <w:rPr>
          <w:rFonts w:asciiTheme="minorHAnsi" w:hAnsiTheme="minorHAnsi"/>
          <w:color w:val="000000"/>
          <w:sz w:val="22"/>
          <w:szCs w:val="22"/>
          <w:lang w:val="de-DE"/>
        </w:rPr>
        <w:t>49</w:t>
      </w:r>
    </w:p>
    <w:p w:rsidR="004243E2" w:rsidRPr="00EE6C66" w:rsidRDefault="004243E2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  <w:lang w:val="de-DE"/>
        </w:rPr>
      </w:pPr>
      <w:proofErr w:type="spellStart"/>
      <w:r w:rsidRPr="00EE6C66">
        <w:rPr>
          <w:rFonts w:asciiTheme="minorHAnsi" w:hAnsiTheme="minorHAnsi"/>
          <w:bCs/>
          <w:color w:val="000000"/>
          <w:sz w:val="22"/>
          <w:szCs w:val="22"/>
          <w:lang w:val="de-DE"/>
        </w:rPr>
        <w:t>E-mail</w:t>
      </w:r>
      <w:proofErr w:type="spellEnd"/>
      <w:r w:rsidRPr="00EE6C66">
        <w:rPr>
          <w:rFonts w:asciiTheme="minorHAnsi" w:hAnsiTheme="minorHAnsi"/>
          <w:bCs/>
          <w:color w:val="000000"/>
          <w:sz w:val="22"/>
          <w:szCs w:val="22"/>
          <w:lang w:val="de-DE"/>
        </w:rPr>
        <w:t> :</w:t>
      </w:r>
      <w:r w:rsidRPr="00EE6C66">
        <w:rPr>
          <w:rFonts w:asciiTheme="minorHAnsi" w:hAnsiTheme="minorHAnsi"/>
          <w:color w:val="000000"/>
          <w:sz w:val="22"/>
          <w:szCs w:val="22"/>
          <w:lang w:val="de-DE"/>
        </w:rPr>
        <w:t xml:space="preserve"> </w:t>
      </w:r>
      <w:hyperlink r:id="rId7" w:history="1">
        <w:r w:rsidR="00C56A4F" w:rsidRPr="00EE6C66">
          <w:rPr>
            <w:rStyle w:val="Lienhypertexte"/>
            <w:rFonts w:asciiTheme="minorHAnsi" w:hAnsiTheme="minorHAnsi"/>
            <w:sz w:val="22"/>
            <w:szCs w:val="22"/>
            <w:lang w:val="de-DE"/>
          </w:rPr>
          <w:t>souhila.gouard@juvignac.fr</w:t>
        </w:r>
      </w:hyperlink>
    </w:p>
    <w:p w:rsidR="00C56A4F" w:rsidRPr="00EE6C66" w:rsidRDefault="00854D42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  <w:lang w:val="de-DE"/>
        </w:rPr>
      </w:pPr>
      <w:hyperlink r:id="rId8" w:history="1">
        <w:r w:rsidR="00C56A4F" w:rsidRPr="00EE6C66">
          <w:rPr>
            <w:rStyle w:val="Lienhypertexte"/>
            <w:rFonts w:asciiTheme="minorHAnsi" w:hAnsiTheme="minorHAnsi"/>
            <w:sz w:val="22"/>
            <w:szCs w:val="22"/>
            <w:lang w:val="de-DE"/>
          </w:rPr>
          <w:t>marchespublics@juvignac.fr</w:t>
        </w:r>
      </w:hyperlink>
    </w:p>
    <w:p w:rsidR="004243E2" w:rsidRPr="00EE6C66" w:rsidRDefault="004243E2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  <w:lang w:val="de-DE"/>
        </w:rPr>
      </w:pPr>
    </w:p>
    <w:p w:rsidR="00390867" w:rsidRPr="00EE6C66" w:rsidRDefault="00390867" w:rsidP="00390867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EE6C66">
        <w:rPr>
          <w:rFonts w:asciiTheme="minorHAnsi" w:hAnsiTheme="minorHAnsi"/>
          <w:b/>
          <w:bCs/>
          <w:color w:val="000000"/>
          <w:sz w:val="22"/>
          <w:szCs w:val="22"/>
        </w:rPr>
        <w:t xml:space="preserve">Autorité compétente </w:t>
      </w:r>
      <w:r w:rsidR="007B75DD" w:rsidRPr="00EE6C66">
        <w:rPr>
          <w:rFonts w:asciiTheme="minorHAnsi" w:hAnsiTheme="minorHAnsi"/>
          <w:b/>
          <w:bCs/>
          <w:color w:val="000000"/>
          <w:sz w:val="22"/>
          <w:szCs w:val="22"/>
        </w:rPr>
        <w:t>du pouvoir adjudicateur</w:t>
      </w:r>
      <w:r w:rsidRPr="00EE6C66">
        <w:rPr>
          <w:rFonts w:asciiTheme="minorHAnsi" w:hAnsiTheme="minorHAnsi"/>
          <w:b/>
          <w:bCs/>
          <w:color w:val="000000"/>
          <w:sz w:val="22"/>
          <w:szCs w:val="22"/>
        </w:rPr>
        <w:t xml:space="preserve"> : </w:t>
      </w:r>
    </w:p>
    <w:p w:rsidR="004243E2" w:rsidRPr="00EE6C66" w:rsidRDefault="00C56A4F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EE6C66">
        <w:rPr>
          <w:rFonts w:asciiTheme="minorHAnsi" w:hAnsiTheme="minorHAnsi"/>
          <w:color w:val="000000"/>
          <w:sz w:val="22"/>
          <w:szCs w:val="22"/>
        </w:rPr>
        <w:t>Monsieur SAVY Jean-</w:t>
      </w:r>
      <w:r w:rsidR="007B75DD" w:rsidRPr="00EE6C66">
        <w:rPr>
          <w:rFonts w:asciiTheme="minorHAnsi" w:hAnsiTheme="minorHAnsi"/>
          <w:color w:val="000000"/>
          <w:sz w:val="22"/>
          <w:szCs w:val="22"/>
        </w:rPr>
        <w:t>Luc</w:t>
      </w:r>
    </w:p>
    <w:p w:rsidR="004243E2" w:rsidRPr="00EE6C66" w:rsidRDefault="004243E2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</w:p>
    <w:p w:rsidR="00C56A4F" w:rsidRPr="00EE6C66" w:rsidRDefault="004243E2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EE6C66">
        <w:rPr>
          <w:rFonts w:asciiTheme="minorHAnsi" w:hAnsiTheme="minorHAnsi"/>
          <w:b/>
          <w:bCs/>
          <w:color w:val="000000"/>
          <w:sz w:val="22"/>
          <w:szCs w:val="22"/>
        </w:rPr>
        <w:t>Adresse</w:t>
      </w:r>
      <w:r w:rsidR="005D2B01" w:rsidRPr="00EE6C66">
        <w:rPr>
          <w:rFonts w:asciiTheme="minorHAnsi" w:hAnsiTheme="minorHAnsi"/>
          <w:b/>
          <w:bCs/>
          <w:color w:val="000000"/>
          <w:sz w:val="22"/>
          <w:szCs w:val="22"/>
        </w:rPr>
        <w:t xml:space="preserve"> auprès de laquelle des informations complémentaires</w:t>
      </w:r>
      <w:r w:rsidRPr="00EE6C66">
        <w:rPr>
          <w:rFonts w:asciiTheme="minorHAnsi" w:hAnsiTheme="minorHAnsi"/>
          <w:b/>
          <w:bCs/>
          <w:color w:val="000000"/>
          <w:sz w:val="22"/>
          <w:szCs w:val="22"/>
        </w:rPr>
        <w:t xml:space="preserve"> d’ordre administratif </w:t>
      </w:r>
      <w:r w:rsidR="005D2B01" w:rsidRPr="00EE6C66">
        <w:rPr>
          <w:rFonts w:asciiTheme="minorHAnsi" w:hAnsiTheme="minorHAnsi"/>
          <w:b/>
          <w:bCs/>
          <w:color w:val="000000"/>
          <w:sz w:val="22"/>
          <w:szCs w:val="22"/>
        </w:rPr>
        <w:t xml:space="preserve">peuvent être obtenues </w:t>
      </w:r>
      <w:r w:rsidRPr="00EE6C66">
        <w:rPr>
          <w:rFonts w:asciiTheme="minorHAnsi" w:hAnsiTheme="minorHAnsi"/>
          <w:b/>
          <w:bCs/>
          <w:color w:val="000000"/>
          <w:sz w:val="22"/>
          <w:szCs w:val="22"/>
        </w:rPr>
        <w:t>:</w:t>
      </w:r>
      <w:r w:rsidR="00C56A4F" w:rsidRPr="00EE6C66">
        <w:rPr>
          <w:rFonts w:asciiTheme="minorHAnsi" w:hAnsiTheme="minorHAnsi"/>
          <w:b/>
          <w:bCs/>
          <w:color w:val="000000"/>
          <w:sz w:val="22"/>
          <w:szCs w:val="22"/>
        </w:rPr>
        <w:t xml:space="preserve"> </w:t>
      </w:r>
    </w:p>
    <w:p w:rsidR="004243E2" w:rsidRPr="00EE6C66" w:rsidRDefault="00C56A4F">
      <w:pPr>
        <w:autoSpaceDE w:val="0"/>
        <w:autoSpaceDN w:val="0"/>
        <w:adjustRightInd w:val="0"/>
        <w:rPr>
          <w:rFonts w:asciiTheme="minorHAnsi" w:hAnsiTheme="minorHAnsi"/>
          <w:bCs/>
          <w:color w:val="000000"/>
          <w:sz w:val="22"/>
          <w:szCs w:val="22"/>
        </w:rPr>
      </w:pPr>
      <w:r w:rsidRPr="00EE6C66">
        <w:rPr>
          <w:rFonts w:asciiTheme="minorHAnsi" w:hAnsiTheme="minorHAnsi"/>
          <w:bCs/>
          <w:color w:val="000000"/>
          <w:sz w:val="22"/>
          <w:szCs w:val="22"/>
        </w:rPr>
        <w:t>Hôtel de Ville – service marchés publics</w:t>
      </w:r>
    </w:p>
    <w:p w:rsidR="007B75DD" w:rsidRPr="00EE6C66" w:rsidRDefault="007B75DD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EE6C66">
        <w:rPr>
          <w:rFonts w:asciiTheme="minorHAnsi" w:hAnsiTheme="minorHAnsi"/>
          <w:color w:val="000000"/>
          <w:sz w:val="22"/>
          <w:szCs w:val="22"/>
        </w:rPr>
        <w:t>997 les Allées de l'Europe</w:t>
      </w:r>
    </w:p>
    <w:p w:rsidR="004243E2" w:rsidRPr="00EE6C66" w:rsidRDefault="007B75DD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EE6C66">
        <w:rPr>
          <w:rFonts w:asciiTheme="minorHAnsi" w:hAnsiTheme="minorHAnsi"/>
          <w:color w:val="000000"/>
          <w:sz w:val="22"/>
          <w:szCs w:val="22"/>
        </w:rPr>
        <w:t>34990 JUVIGNAC</w:t>
      </w:r>
    </w:p>
    <w:p w:rsidR="004243E2" w:rsidRPr="00EE6C66" w:rsidRDefault="004243E2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4243E2" w:rsidRPr="00EE6C66" w:rsidRDefault="004243E2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EE6C66">
        <w:rPr>
          <w:rFonts w:asciiTheme="minorHAnsi" w:hAnsiTheme="minorHAnsi"/>
          <w:b/>
          <w:bCs/>
          <w:color w:val="000000"/>
          <w:sz w:val="22"/>
          <w:szCs w:val="22"/>
        </w:rPr>
        <w:t>Adresse auprès de laquelle les documents peuvent être obtenus :</w:t>
      </w:r>
    </w:p>
    <w:p w:rsidR="007B75DD" w:rsidRPr="00EE6C66" w:rsidRDefault="007B75DD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EE6C66">
        <w:rPr>
          <w:rFonts w:asciiTheme="minorHAnsi" w:hAnsiTheme="minorHAnsi"/>
          <w:color w:val="000000"/>
          <w:sz w:val="22"/>
          <w:szCs w:val="22"/>
        </w:rPr>
        <w:t>997 les Allées de l'Europe</w:t>
      </w:r>
    </w:p>
    <w:p w:rsidR="004243E2" w:rsidRPr="00EE6C66" w:rsidRDefault="007B75DD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EE6C66">
        <w:rPr>
          <w:rFonts w:asciiTheme="minorHAnsi" w:hAnsiTheme="minorHAnsi"/>
          <w:color w:val="000000"/>
          <w:sz w:val="22"/>
          <w:szCs w:val="22"/>
        </w:rPr>
        <w:t>34990 JUVIGNAC</w:t>
      </w:r>
    </w:p>
    <w:p w:rsidR="004243E2" w:rsidRPr="00EE6C66" w:rsidRDefault="004243E2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4243E2" w:rsidRPr="00EE6C66" w:rsidRDefault="004243E2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EE6C66">
        <w:rPr>
          <w:rFonts w:asciiTheme="minorHAnsi" w:hAnsiTheme="minorHAnsi"/>
          <w:b/>
          <w:bCs/>
          <w:color w:val="000000"/>
          <w:sz w:val="22"/>
          <w:szCs w:val="22"/>
        </w:rPr>
        <w:t>Adresse à laquelle les offres/candidatures/demandes de participation doivent être envoyées :</w:t>
      </w:r>
    </w:p>
    <w:p w:rsidR="007B75DD" w:rsidRPr="00EE6C66" w:rsidRDefault="007B75DD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EE6C66">
        <w:rPr>
          <w:rFonts w:asciiTheme="minorHAnsi" w:hAnsiTheme="minorHAnsi"/>
          <w:color w:val="000000"/>
          <w:sz w:val="22"/>
          <w:szCs w:val="22"/>
        </w:rPr>
        <w:t>997 les  Allées de l'Europe</w:t>
      </w:r>
    </w:p>
    <w:p w:rsidR="00C34AC0" w:rsidRDefault="007B75DD" w:rsidP="00C34AC0">
      <w:pPr>
        <w:pStyle w:val="Default"/>
      </w:pPr>
      <w:r w:rsidRPr="00EE6C66">
        <w:rPr>
          <w:rFonts w:asciiTheme="minorHAnsi" w:hAnsiTheme="minorHAnsi"/>
          <w:sz w:val="22"/>
          <w:szCs w:val="22"/>
        </w:rPr>
        <w:t>34990 JUVIGNAC</w:t>
      </w:r>
    </w:p>
    <w:p w:rsidR="004243E2" w:rsidRDefault="00C34AC0" w:rsidP="00C34AC0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>
        <w:t xml:space="preserve"> </w:t>
      </w:r>
      <w:r w:rsidRPr="00C34AC0">
        <w:rPr>
          <w:b/>
          <w:bCs/>
          <w:color w:val="FF0000"/>
          <w:sz w:val="23"/>
          <w:szCs w:val="23"/>
        </w:rPr>
        <w:t>Avec l’inscription « Offre marché public – NE PAS OUVRIR » sur l’enveloppe.</w:t>
      </w:r>
    </w:p>
    <w:p w:rsidR="00C34AC0" w:rsidRPr="00EE6C66" w:rsidRDefault="00C34AC0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4243E2" w:rsidRPr="00EE6C66" w:rsidRDefault="004243E2">
      <w:pPr>
        <w:rPr>
          <w:rFonts w:asciiTheme="minorHAnsi" w:hAnsiTheme="minorHAnsi"/>
          <w:sz w:val="22"/>
          <w:szCs w:val="22"/>
        </w:rPr>
      </w:pPr>
    </w:p>
    <w:p w:rsidR="005D2B01" w:rsidRPr="00EE6C66" w:rsidRDefault="005D2B01" w:rsidP="005D2B01">
      <w:pPr>
        <w:pStyle w:val="Titre1"/>
        <w:rPr>
          <w:rFonts w:asciiTheme="minorHAnsi" w:hAnsiTheme="minorHAnsi"/>
          <w:sz w:val="22"/>
          <w:szCs w:val="22"/>
          <w:u w:val="single"/>
        </w:rPr>
      </w:pPr>
      <w:r w:rsidRPr="00EE6C66">
        <w:rPr>
          <w:rFonts w:asciiTheme="minorHAnsi" w:hAnsiTheme="minorHAnsi"/>
          <w:sz w:val="22"/>
          <w:szCs w:val="22"/>
          <w:u w:val="single"/>
        </w:rPr>
        <w:t xml:space="preserve">Type </w:t>
      </w:r>
      <w:r w:rsidR="007B75DD" w:rsidRPr="00EE6C66">
        <w:rPr>
          <w:rFonts w:asciiTheme="minorHAnsi" w:hAnsiTheme="minorHAnsi"/>
          <w:sz w:val="22"/>
          <w:szCs w:val="22"/>
          <w:u w:val="single"/>
        </w:rPr>
        <w:t>du pouvoir adjudicateur</w:t>
      </w:r>
    </w:p>
    <w:p w:rsidR="005D2B01" w:rsidRPr="00EE6C66" w:rsidRDefault="005D2B01" w:rsidP="005D2B01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EE6C66">
        <w:rPr>
          <w:rFonts w:asciiTheme="minorHAnsi" w:hAnsiTheme="minorHAnsi"/>
          <w:b/>
          <w:bCs/>
          <w:color w:val="000000"/>
          <w:sz w:val="22"/>
          <w:szCs w:val="22"/>
        </w:rPr>
        <w:t xml:space="preserve">Statut de l’organisme : </w:t>
      </w:r>
    </w:p>
    <w:p w:rsidR="005D2B01" w:rsidRPr="00EE6C66" w:rsidRDefault="007B75DD" w:rsidP="005D2B01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EE6C66">
        <w:rPr>
          <w:rFonts w:asciiTheme="minorHAnsi" w:hAnsiTheme="minorHAnsi"/>
          <w:color w:val="000000"/>
          <w:sz w:val="22"/>
          <w:szCs w:val="22"/>
        </w:rPr>
        <w:t>Collectivité territoriale</w:t>
      </w:r>
      <w:r w:rsidR="00C56A4F" w:rsidRPr="00EE6C66">
        <w:rPr>
          <w:rFonts w:asciiTheme="minorHAnsi" w:hAnsiTheme="minorHAnsi"/>
          <w:color w:val="000000"/>
          <w:sz w:val="22"/>
          <w:szCs w:val="22"/>
        </w:rPr>
        <w:t xml:space="preserve"> - commune</w:t>
      </w:r>
    </w:p>
    <w:p w:rsidR="005D2B01" w:rsidRPr="00EE6C66" w:rsidRDefault="005D2B01" w:rsidP="005D2B01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</w:p>
    <w:p w:rsidR="005D2B01" w:rsidRPr="00EE6C66" w:rsidRDefault="005D2B01" w:rsidP="005D2B01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EE6C66">
        <w:rPr>
          <w:rFonts w:asciiTheme="minorHAnsi" w:hAnsiTheme="minorHAnsi"/>
          <w:b/>
          <w:bCs/>
          <w:color w:val="000000"/>
          <w:sz w:val="22"/>
          <w:szCs w:val="22"/>
        </w:rPr>
        <w:t>Activités principales :</w:t>
      </w:r>
    </w:p>
    <w:p w:rsidR="005D2B01" w:rsidRPr="00EE6C66" w:rsidRDefault="007B75DD" w:rsidP="005D2B01">
      <w:pPr>
        <w:autoSpaceDE w:val="0"/>
        <w:autoSpaceDN w:val="0"/>
        <w:adjustRightInd w:val="0"/>
        <w:rPr>
          <w:rFonts w:asciiTheme="minorHAnsi" w:hAnsiTheme="minorHAnsi"/>
          <w:bCs/>
          <w:color w:val="000000"/>
          <w:sz w:val="22"/>
          <w:szCs w:val="22"/>
        </w:rPr>
      </w:pPr>
      <w:r w:rsidRPr="00EE6C66">
        <w:rPr>
          <w:rFonts w:asciiTheme="minorHAnsi" w:hAnsiTheme="minorHAnsi"/>
          <w:bCs/>
          <w:color w:val="000000"/>
          <w:sz w:val="22"/>
          <w:szCs w:val="22"/>
        </w:rPr>
        <w:t>Services généraux des administrations publiques</w:t>
      </w:r>
    </w:p>
    <w:p w:rsidR="00187D97" w:rsidRDefault="00187D97">
      <w:pPr>
        <w:rPr>
          <w:rFonts w:asciiTheme="minorHAnsi" w:hAnsiTheme="minorHAnsi"/>
          <w:sz w:val="22"/>
          <w:szCs w:val="22"/>
        </w:rPr>
      </w:pPr>
      <w:r w:rsidRPr="00FF4514">
        <w:rPr>
          <w:noProof/>
        </w:rPr>
        <w:lastRenderedPageBreak/>
        <w:drawing>
          <wp:inline distT="0" distB="0" distL="0" distR="0" wp14:anchorId="66E9684D" wp14:editId="23533089">
            <wp:extent cx="1552575" cy="707390"/>
            <wp:effectExtent l="0" t="0" r="9525" b="0"/>
            <wp:docPr id="3" name="Image 3" descr="logo lou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lour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D97" w:rsidRPr="00EE6C66" w:rsidRDefault="00187D97">
      <w:pPr>
        <w:rPr>
          <w:rFonts w:asciiTheme="minorHAnsi" w:hAnsiTheme="minorHAnsi"/>
          <w:sz w:val="22"/>
          <w:szCs w:val="22"/>
        </w:rPr>
      </w:pPr>
    </w:p>
    <w:p w:rsidR="002825DF" w:rsidRPr="00EE6C66" w:rsidRDefault="002825DF" w:rsidP="002825DF">
      <w:pPr>
        <w:pStyle w:val="Titre1"/>
        <w:rPr>
          <w:rFonts w:asciiTheme="minorHAnsi" w:hAnsiTheme="minorHAnsi"/>
          <w:sz w:val="22"/>
          <w:szCs w:val="22"/>
        </w:rPr>
      </w:pPr>
      <w:r w:rsidRPr="00EE6C66">
        <w:rPr>
          <w:rFonts w:asciiTheme="minorHAnsi" w:hAnsiTheme="minorHAnsi"/>
          <w:sz w:val="22"/>
          <w:szCs w:val="22"/>
          <w:u w:val="single"/>
        </w:rPr>
        <w:t>Objet du marché</w:t>
      </w:r>
    </w:p>
    <w:p w:rsidR="002825DF" w:rsidRPr="00EE6C66" w:rsidRDefault="002825DF" w:rsidP="002825DF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EE6C66">
        <w:rPr>
          <w:rFonts w:asciiTheme="minorHAnsi" w:hAnsiTheme="minorHAnsi"/>
          <w:b/>
          <w:bCs/>
          <w:color w:val="000000"/>
          <w:sz w:val="22"/>
          <w:szCs w:val="22"/>
        </w:rPr>
        <w:t>Description du marché :</w:t>
      </w:r>
    </w:p>
    <w:p w:rsidR="002825DF" w:rsidRPr="00EE6C66" w:rsidRDefault="007B75DD" w:rsidP="002825DF">
      <w:pPr>
        <w:rPr>
          <w:rFonts w:asciiTheme="minorHAnsi" w:hAnsiTheme="minorHAnsi"/>
          <w:sz w:val="22"/>
          <w:szCs w:val="22"/>
        </w:rPr>
      </w:pPr>
      <w:r w:rsidRPr="00EE6C66">
        <w:rPr>
          <w:rFonts w:asciiTheme="minorHAnsi" w:hAnsiTheme="minorHAnsi"/>
          <w:sz w:val="22"/>
          <w:szCs w:val="22"/>
        </w:rPr>
        <w:t>L'avis implique un marché public.</w:t>
      </w:r>
    </w:p>
    <w:p w:rsidR="002825DF" w:rsidRPr="00EE6C66" w:rsidRDefault="002825DF" w:rsidP="002825DF">
      <w:pPr>
        <w:rPr>
          <w:rFonts w:asciiTheme="minorHAnsi" w:hAnsiTheme="minorHAnsi"/>
          <w:sz w:val="22"/>
          <w:szCs w:val="22"/>
        </w:rPr>
      </w:pPr>
    </w:p>
    <w:p w:rsidR="002825DF" w:rsidRPr="00EE6C66" w:rsidRDefault="002825DF" w:rsidP="002825DF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EE6C66">
        <w:rPr>
          <w:rFonts w:asciiTheme="minorHAnsi" w:hAnsiTheme="minorHAnsi"/>
          <w:b/>
          <w:bCs/>
          <w:color w:val="000000"/>
          <w:sz w:val="22"/>
          <w:szCs w:val="22"/>
        </w:rPr>
        <w:t>Intitulé attribué au marché :</w:t>
      </w:r>
    </w:p>
    <w:p w:rsidR="002825DF" w:rsidRPr="005E6C9A" w:rsidRDefault="00C56A4F" w:rsidP="002825DF">
      <w:pPr>
        <w:autoSpaceDE w:val="0"/>
        <w:autoSpaceDN w:val="0"/>
        <w:adjustRightInd w:val="0"/>
        <w:rPr>
          <w:rFonts w:asciiTheme="minorHAnsi" w:hAnsiTheme="minorHAnsi"/>
          <w:b/>
          <w:color w:val="000000"/>
          <w:sz w:val="22"/>
          <w:szCs w:val="22"/>
        </w:rPr>
      </w:pPr>
      <w:r w:rsidRPr="005E6C9A">
        <w:rPr>
          <w:rFonts w:asciiTheme="minorHAnsi" w:hAnsiTheme="minorHAnsi"/>
          <w:b/>
          <w:color w:val="000000"/>
          <w:sz w:val="22"/>
          <w:szCs w:val="22"/>
        </w:rPr>
        <w:t>Régie</w:t>
      </w:r>
      <w:r w:rsidR="007B75DD" w:rsidRPr="005E6C9A">
        <w:rPr>
          <w:rFonts w:asciiTheme="minorHAnsi" w:hAnsiTheme="minorHAnsi"/>
          <w:b/>
          <w:color w:val="000000"/>
          <w:sz w:val="22"/>
          <w:szCs w:val="22"/>
        </w:rPr>
        <w:t xml:space="preserve"> Publicitaire et </w:t>
      </w:r>
      <w:r w:rsidRPr="005E6C9A">
        <w:rPr>
          <w:rFonts w:asciiTheme="minorHAnsi" w:hAnsiTheme="minorHAnsi"/>
          <w:b/>
          <w:color w:val="000000"/>
          <w:sz w:val="22"/>
          <w:szCs w:val="22"/>
        </w:rPr>
        <w:t>éditions</w:t>
      </w:r>
      <w:r w:rsidR="007B75DD" w:rsidRPr="005E6C9A">
        <w:rPr>
          <w:rFonts w:asciiTheme="minorHAnsi" w:hAnsiTheme="minorHAnsi"/>
          <w:b/>
          <w:color w:val="000000"/>
          <w:sz w:val="22"/>
          <w:szCs w:val="22"/>
        </w:rPr>
        <w:t xml:space="preserve"> municipales</w:t>
      </w:r>
    </w:p>
    <w:p w:rsidR="002825DF" w:rsidRPr="00EE6C66" w:rsidRDefault="002825DF" w:rsidP="002825DF">
      <w:pPr>
        <w:rPr>
          <w:rFonts w:asciiTheme="minorHAnsi" w:hAnsiTheme="minorHAnsi"/>
          <w:b/>
          <w:sz w:val="22"/>
          <w:szCs w:val="22"/>
        </w:rPr>
      </w:pPr>
    </w:p>
    <w:p w:rsidR="002825DF" w:rsidRPr="00EE6C66" w:rsidRDefault="002825DF" w:rsidP="002825DF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EE6C66">
        <w:rPr>
          <w:rFonts w:asciiTheme="minorHAnsi" w:hAnsiTheme="minorHAnsi"/>
          <w:b/>
          <w:bCs/>
          <w:color w:val="000000"/>
          <w:sz w:val="22"/>
          <w:szCs w:val="22"/>
        </w:rPr>
        <w:t xml:space="preserve">Nature du marché : </w:t>
      </w:r>
    </w:p>
    <w:p w:rsidR="002825DF" w:rsidRPr="00EE6C66" w:rsidRDefault="007B75DD" w:rsidP="002825DF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EE6C66">
        <w:rPr>
          <w:rFonts w:asciiTheme="minorHAnsi" w:hAnsiTheme="minorHAnsi"/>
          <w:color w:val="000000"/>
          <w:sz w:val="22"/>
          <w:szCs w:val="22"/>
        </w:rPr>
        <w:t>Autres services</w:t>
      </w:r>
    </w:p>
    <w:p w:rsidR="002825DF" w:rsidRPr="00EE6C66" w:rsidRDefault="002825DF" w:rsidP="002825DF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2825DF" w:rsidRPr="00EE6C66" w:rsidRDefault="00CC59C9" w:rsidP="00CC59C9">
      <w:pPr>
        <w:pStyle w:val="Titre1"/>
        <w:rPr>
          <w:rFonts w:asciiTheme="minorHAnsi" w:hAnsiTheme="minorHAnsi"/>
          <w:sz w:val="22"/>
          <w:szCs w:val="22"/>
          <w:u w:val="single"/>
        </w:rPr>
      </w:pPr>
      <w:r w:rsidRPr="00EE6C66">
        <w:rPr>
          <w:rFonts w:asciiTheme="minorHAnsi" w:hAnsiTheme="minorHAnsi"/>
          <w:sz w:val="22"/>
          <w:szCs w:val="22"/>
          <w:u w:val="single"/>
        </w:rPr>
        <w:t>Description du marché</w:t>
      </w:r>
    </w:p>
    <w:p w:rsidR="005E6C9A" w:rsidRPr="00C2089D" w:rsidRDefault="005E6C9A" w:rsidP="005E6C9A">
      <w:pPr>
        <w:rPr>
          <w:rFonts w:asciiTheme="minorHAnsi" w:hAnsiTheme="minorHAnsi"/>
          <w:b/>
          <w:bCs/>
          <w:i/>
          <w:sz w:val="22"/>
          <w:szCs w:val="22"/>
        </w:rPr>
      </w:pPr>
      <w:r w:rsidRPr="00C2089D">
        <w:rPr>
          <w:rFonts w:asciiTheme="minorHAnsi" w:hAnsiTheme="minorHAnsi"/>
          <w:b/>
          <w:bCs/>
          <w:i/>
          <w:sz w:val="22"/>
          <w:szCs w:val="22"/>
        </w:rPr>
        <w:t>R</w:t>
      </w:r>
      <w:r w:rsidRPr="00C2089D">
        <w:rPr>
          <w:rFonts w:asciiTheme="minorHAnsi" w:hAnsiTheme="minorHAnsi"/>
          <w:b/>
          <w:bCs/>
          <w:i/>
          <w:spacing w:val="-1"/>
          <w:sz w:val="22"/>
          <w:szCs w:val="22"/>
        </w:rPr>
        <w:t>é</w:t>
      </w:r>
      <w:r w:rsidRPr="00C2089D">
        <w:rPr>
          <w:rFonts w:asciiTheme="minorHAnsi" w:hAnsiTheme="minorHAnsi"/>
          <w:b/>
          <w:bCs/>
          <w:i/>
          <w:sz w:val="22"/>
          <w:szCs w:val="22"/>
        </w:rPr>
        <w:t>g</w:t>
      </w:r>
      <w:r w:rsidRPr="00C2089D">
        <w:rPr>
          <w:rFonts w:asciiTheme="minorHAnsi" w:hAnsiTheme="minorHAnsi"/>
          <w:b/>
          <w:bCs/>
          <w:i/>
          <w:spacing w:val="1"/>
          <w:sz w:val="22"/>
          <w:szCs w:val="22"/>
        </w:rPr>
        <w:t>i</w:t>
      </w:r>
      <w:r w:rsidRPr="00C2089D">
        <w:rPr>
          <w:rFonts w:asciiTheme="minorHAnsi" w:hAnsiTheme="minorHAnsi"/>
          <w:b/>
          <w:bCs/>
          <w:i/>
          <w:sz w:val="22"/>
          <w:szCs w:val="22"/>
        </w:rPr>
        <w:t>e</w:t>
      </w:r>
      <w:r w:rsidRPr="00C2089D">
        <w:rPr>
          <w:rFonts w:asciiTheme="minorHAnsi" w:hAnsiTheme="minorHAnsi"/>
          <w:b/>
          <w:bCs/>
          <w:i/>
          <w:spacing w:val="-4"/>
          <w:sz w:val="22"/>
          <w:szCs w:val="22"/>
        </w:rPr>
        <w:t xml:space="preserve"> </w:t>
      </w:r>
      <w:r w:rsidRPr="00C2089D">
        <w:rPr>
          <w:rFonts w:asciiTheme="minorHAnsi" w:hAnsiTheme="minorHAnsi"/>
          <w:b/>
          <w:bCs/>
          <w:i/>
          <w:spacing w:val="1"/>
          <w:sz w:val="22"/>
          <w:szCs w:val="22"/>
        </w:rPr>
        <w:t>publi</w:t>
      </w:r>
      <w:r w:rsidRPr="00C2089D">
        <w:rPr>
          <w:rFonts w:asciiTheme="minorHAnsi" w:hAnsiTheme="minorHAnsi"/>
          <w:b/>
          <w:bCs/>
          <w:i/>
          <w:spacing w:val="-1"/>
          <w:sz w:val="22"/>
          <w:szCs w:val="22"/>
        </w:rPr>
        <w:t>c</w:t>
      </w:r>
      <w:r w:rsidRPr="00C2089D">
        <w:rPr>
          <w:rFonts w:asciiTheme="minorHAnsi" w:hAnsiTheme="minorHAnsi"/>
          <w:b/>
          <w:bCs/>
          <w:i/>
          <w:spacing w:val="1"/>
          <w:sz w:val="22"/>
          <w:szCs w:val="22"/>
        </w:rPr>
        <w:t>i</w:t>
      </w:r>
      <w:r w:rsidRPr="00C2089D">
        <w:rPr>
          <w:rFonts w:asciiTheme="minorHAnsi" w:hAnsiTheme="minorHAnsi"/>
          <w:b/>
          <w:bCs/>
          <w:i/>
          <w:spacing w:val="-1"/>
          <w:sz w:val="22"/>
          <w:szCs w:val="22"/>
        </w:rPr>
        <w:t>t</w:t>
      </w:r>
      <w:r w:rsidRPr="00C2089D">
        <w:rPr>
          <w:rFonts w:asciiTheme="minorHAnsi" w:hAnsiTheme="minorHAnsi"/>
          <w:b/>
          <w:bCs/>
          <w:i/>
          <w:sz w:val="22"/>
          <w:szCs w:val="22"/>
        </w:rPr>
        <w:t>a</w:t>
      </w:r>
      <w:r w:rsidRPr="00C2089D">
        <w:rPr>
          <w:rFonts w:asciiTheme="minorHAnsi" w:hAnsiTheme="minorHAnsi"/>
          <w:b/>
          <w:bCs/>
          <w:i/>
          <w:spacing w:val="1"/>
          <w:sz w:val="22"/>
          <w:szCs w:val="22"/>
        </w:rPr>
        <w:t>i</w:t>
      </w:r>
      <w:r w:rsidRPr="00C2089D">
        <w:rPr>
          <w:rFonts w:asciiTheme="minorHAnsi" w:hAnsiTheme="minorHAnsi"/>
          <w:b/>
          <w:bCs/>
          <w:i/>
          <w:spacing w:val="-1"/>
          <w:sz w:val="22"/>
          <w:szCs w:val="22"/>
        </w:rPr>
        <w:t>r</w:t>
      </w:r>
      <w:r w:rsidRPr="00C2089D">
        <w:rPr>
          <w:rFonts w:asciiTheme="minorHAnsi" w:hAnsiTheme="minorHAnsi"/>
          <w:b/>
          <w:bCs/>
          <w:i/>
          <w:sz w:val="22"/>
          <w:szCs w:val="22"/>
        </w:rPr>
        <w:t xml:space="preserve">e, </w:t>
      </w:r>
      <w:r>
        <w:rPr>
          <w:rFonts w:asciiTheme="minorHAnsi" w:hAnsiTheme="minorHAnsi"/>
          <w:b/>
          <w:bCs/>
          <w:i/>
          <w:sz w:val="22"/>
          <w:szCs w:val="22"/>
        </w:rPr>
        <w:t xml:space="preserve">conception, </w:t>
      </w:r>
      <w:r w:rsidRPr="00C2089D">
        <w:rPr>
          <w:rFonts w:asciiTheme="minorHAnsi" w:hAnsiTheme="minorHAnsi"/>
          <w:b/>
          <w:bCs/>
          <w:i/>
          <w:spacing w:val="-1"/>
          <w:sz w:val="22"/>
          <w:szCs w:val="22"/>
        </w:rPr>
        <w:t xml:space="preserve">impression et distribution </w:t>
      </w:r>
      <w:r w:rsidRPr="00C2089D">
        <w:rPr>
          <w:rFonts w:asciiTheme="minorHAnsi" w:hAnsiTheme="minorHAnsi"/>
          <w:b/>
          <w:bCs/>
          <w:i/>
          <w:spacing w:val="1"/>
          <w:sz w:val="22"/>
          <w:szCs w:val="22"/>
        </w:rPr>
        <w:t>d</w:t>
      </w:r>
      <w:r w:rsidRPr="00C2089D">
        <w:rPr>
          <w:rFonts w:asciiTheme="minorHAnsi" w:hAnsiTheme="minorHAnsi"/>
          <w:b/>
          <w:bCs/>
          <w:i/>
          <w:sz w:val="22"/>
          <w:szCs w:val="22"/>
        </w:rPr>
        <w:t xml:space="preserve">u </w:t>
      </w:r>
      <w:r w:rsidRPr="00C2089D">
        <w:rPr>
          <w:rFonts w:asciiTheme="minorHAnsi" w:hAnsiTheme="minorHAnsi"/>
          <w:b/>
          <w:bCs/>
          <w:i/>
          <w:spacing w:val="-3"/>
          <w:sz w:val="22"/>
          <w:szCs w:val="22"/>
        </w:rPr>
        <w:t>m</w:t>
      </w:r>
      <w:r w:rsidRPr="00C2089D">
        <w:rPr>
          <w:rFonts w:asciiTheme="minorHAnsi" w:hAnsiTheme="minorHAnsi"/>
          <w:b/>
          <w:bCs/>
          <w:i/>
          <w:sz w:val="22"/>
          <w:szCs w:val="22"/>
        </w:rPr>
        <w:t>aga</w:t>
      </w:r>
      <w:r w:rsidRPr="00C2089D">
        <w:rPr>
          <w:rFonts w:asciiTheme="minorHAnsi" w:hAnsiTheme="minorHAnsi"/>
          <w:b/>
          <w:bCs/>
          <w:i/>
          <w:spacing w:val="-1"/>
          <w:sz w:val="22"/>
          <w:szCs w:val="22"/>
        </w:rPr>
        <w:t>z</w:t>
      </w:r>
      <w:r w:rsidRPr="00C2089D">
        <w:rPr>
          <w:rFonts w:asciiTheme="minorHAnsi" w:hAnsiTheme="minorHAnsi"/>
          <w:b/>
          <w:bCs/>
          <w:i/>
          <w:spacing w:val="1"/>
          <w:sz w:val="22"/>
          <w:szCs w:val="22"/>
        </w:rPr>
        <w:t>in</w:t>
      </w:r>
      <w:r w:rsidRPr="00C2089D">
        <w:rPr>
          <w:rFonts w:asciiTheme="minorHAnsi" w:hAnsiTheme="minorHAnsi"/>
          <w:b/>
          <w:bCs/>
          <w:i/>
          <w:sz w:val="22"/>
          <w:szCs w:val="22"/>
        </w:rPr>
        <w:t>e</w:t>
      </w:r>
      <w:r w:rsidRPr="00C2089D">
        <w:rPr>
          <w:rFonts w:asciiTheme="minorHAnsi" w:hAnsiTheme="minorHAnsi"/>
          <w:b/>
          <w:bCs/>
          <w:i/>
          <w:spacing w:val="-6"/>
          <w:sz w:val="22"/>
          <w:szCs w:val="22"/>
        </w:rPr>
        <w:t xml:space="preserve"> </w:t>
      </w:r>
      <w:r w:rsidRPr="00C2089D">
        <w:rPr>
          <w:rFonts w:asciiTheme="minorHAnsi" w:hAnsiTheme="minorHAnsi"/>
          <w:b/>
          <w:bCs/>
          <w:i/>
          <w:spacing w:val="-3"/>
          <w:sz w:val="22"/>
          <w:szCs w:val="22"/>
        </w:rPr>
        <w:t>m</w:t>
      </w:r>
      <w:r w:rsidRPr="00C2089D">
        <w:rPr>
          <w:rFonts w:asciiTheme="minorHAnsi" w:hAnsiTheme="minorHAnsi"/>
          <w:b/>
          <w:bCs/>
          <w:i/>
          <w:spacing w:val="1"/>
          <w:sz w:val="22"/>
          <w:szCs w:val="22"/>
        </w:rPr>
        <w:t>uni</w:t>
      </w:r>
      <w:r w:rsidRPr="00C2089D">
        <w:rPr>
          <w:rFonts w:asciiTheme="minorHAnsi" w:hAnsiTheme="minorHAnsi"/>
          <w:b/>
          <w:bCs/>
          <w:i/>
          <w:spacing w:val="-1"/>
          <w:sz w:val="22"/>
          <w:szCs w:val="22"/>
        </w:rPr>
        <w:t>c</w:t>
      </w:r>
      <w:r w:rsidRPr="00C2089D">
        <w:rPr>
          <w:rFonts w:asciiTheme="minorHAnsi" w:hAnsiTheme="minorHAnsi"/>
          <w:b/>
          <w:bCs/>
          <w:i/>
          <w:spacing w:val="1"/>
          <w:sz w:val="22"/>
          <w:szCs w:val="22"/>
        </w:rPr>
        <w:t>ip</w:t>
      </w:r>
      <w:r w:rsidRPr="00C2089D">
        <w:rPr>
          <w:rFonts w:asciiTheme="minorHAnsi" w:hAnsiTheme="minorHAnsi"/>
          <w:b/>
          <w:bCs/>
          <w:i/>
          <w:sz w:val="22"/>
          <w:szCs w:val="22"/>
        </w:rPr>
        <w:t>a</w:t>
      </w:r>
      <w:r w:rsidRPr="00C2089D">
        <w:rPr>
          <w:rFonts w:asciiTheme="minorHAnsi" w:hAnsiTheme="minorHAnsi"/>
          <w:b/>
          <w:bCs/>
          <w:i/>
          <w:spacing w:val="1"/>
          <w:sz w:val="22"/>
          <w:szCs w:val="22"/>
        </w:rPr>
        <w:t>l</w:t>
      </w:r>
      <w:r w:rsidRPr="00C2089D">
        <w:rPr>
          <w:rFonts w:asciiTheme="minorHAnsi" w:hAnsiTheme="minorHAnsi"/>
          <w:b/>
          <w:bCs/>
          <w:i/>
          <w:sz w:val="22"/>
          <w:szCs w:val="22"/>
        </w:rPr>
        <w:t>,</w:t>
      </w:r>
      <w:r w:rsidRPr="00C2089D">
        <w:rPr>
          <w:rFonts w:asciiTheme="minorHAnsi" w:hAnsiTheme="minorHAnsi"/>
          <w:b/>
          <w:bCs/>
          <w:i/>
          <w:spacing w:val="-9"/>
          <w:sz w:val="22"/>
          <w:szCs w:val="22"/>
        </w:rPr>
        <w:t xml:space="preserve"> </w:t>
      </w:r>
      <w:r w:rsidRPr="00C2089D">
        <w:rPr>
          <w:rFonts w:asciiTheme="minorHAnsi" w:hAnsiTheme="minorHAnsi"/>
          <w:b/>
          <w:bCs/>
          <w:i/>
          <w:spacing w:val="1"/>
          <w:sz w:val="22"/>
          <w:szCs w:val="22"/>
        </w:rPr>
        <w:t>du guide des associations</w:t>
      </w:r>
      <w:r w:rsidRPr="00C2089D">
        <w:rPr>
          <w:rFonts w:asciiTheme="minorHAnsi" w:hAnsiTheme="minorHAnsi"/>
          <w:b/>
          <w:bCs/>
          <w:i/>
          <w:sz w:val="22"/>
          <w:szCs w:val="22"/>
        </w:rPr>
        <w:t>, de cartons d’invitation, du plan de ville et des agendas  et d’une lettre à thème défini préalablement</w:t>
      </w:r>
    </w:p>
    <w:p w:rsidR="00CC59C9" w:rsidRPr="00EE6C66" w:rsidRDefault="00CC59C9" w:rsidP="00CC59C9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CC59C9" w:rsidRPr="00EE6C66" w:rsidRDefault="00CC59C9" w:rsidP="00CC59C9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EE6C66">
        <w:rPr>
          <w:rFonts w:asciiTheme="minorHAnsi" w:hAnsiTheme="minorHAnsi"/>
          <w:b/>
          <w:bCs/>
          <w:color w:val="000000"/>
          <w:sz w:val="22"/>
          <w:szCs w:val="22"/>
        </w:rPr>
        <w:t xml:space="preserve">Forme du marché : </w:t>
      </w:r>
    </w:p>
    <w:p w:rsidR="00CC59C9" w:rsidRPr="00EE6C66" w:rsidRDefault="007B75DD" w:rsidP="00CC59C9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EE6C66">
        <w:rPr>
          <w:rFonts w:asciiTheme="minorHAnsi" w:hAnsiTheme="minorHAnsi"/>
          <w:color w:val="000000"/>
          <w:sz w:val="22"/>
          <w:szCs w:val="22"/>
        </w:rPr>
        <w:t xml:space="preserve">Marché ordinaire </w:t>
      </w:r>
    </w:p>
    <w:p w:rsidR="00CC59C9" w:rsidRPr="00EE6C66" w:rsidRDefault="00CC59C9" w:rsidP="00CC59C9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</w:p>
    <w:p w:rsidR="00CC59C9" w:rsidRPr="008641D5" w:rsidRDefault="00CC59C9" w:rsidP="00CC59C9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EE6C66">
        <w:rPr>
          <w:rFonts w:asciiTheme="minorHAnsi" w:hAnsiTheme="minorHAnsi"/>
          <w:b/>
          <w:bCs/>
          <w:color w:val="000000"/>
          <w:sz w:val="22"/>
          <w:szCs w:val="22"/>
        </w:rPr>
        <w:t>Classification CPV :</w:t>
      </w:r>
    </w:p>
    <w:p w:rsidR="008641D5" w:rsidRPr="002730E5" w:rsidRDefault="008641D5" w:rsidP="008641D5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LiberationSerif"/>
          <w:sz w:val="22"/>
          <w:szCs w:val="22"/>
        </w:rPr>
        <w:t xml:space="preserve">79822500-7 </w:t>
      </w:r>
      <w:r w:rsidRPr="002730E5">
        <w:rPr>
          <w:rFonts w:asciiTheme="minorHAnsi" w:hAnsiTheme="minorHAnsi" w:cs="LiberationSerif"/>
          <w:sz w:val="22"/>
          <w:szCs w:val="22"/>
        </w:rPr>
        <w:t xml:space="preserve"> Services de conception graphique</w:t>
      </w:r>
      <w:r w:rsidRPr="002730E5">
        <w:rPr>
          <w:rFonts w:asciiTheme="minorHAnsi" w:hAnsiTheme="minorHAnsi"/>
          <w:sz w:val="22"/>
          <w:szCs w:val="22"/>
        </w:rPr>
        <w:br/>
        <w:t xml:space="preserve">79810000  impression de divers supports de communication, </w:t>
      </w:r>
    </w:p>
    <w:p w:rsidR="008641D5" w:rsidRPr="002730E5" w:rsidRDefault="008641D5" w:rsidP="008641D5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2730E5">
        <w:rPr>
          <w:rFonts w:asciiTheme="minorHAnsi" w:hAnsiTheme="minorHAnsi"/>
          <w:sz w:val="22"/>
          <w:szCs w:val="22"/>
        </w:rPr>
        <w:t>79824000  Mise sous pli, affranchissement et routage des supports de communication de la Ville</w:t>
      </w:r>
    </w:p>
    <w:p w:rsidR="008641D5" w:rsidRPr="002730E5" w:rsidRDefault="008641D5" w:rsidP="008641D5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2730E5">
        <w:rPr>
          <w:rFonts w:asciiTheme="minorHAnsi" w:hAnsiTheme="minorHAnsi"/>
          <w:sz w:val="22"/>
          <w:szCs w:val="22"/>
        </w:rPr>
        <w:t>79341200  service de gestion publicitaire</w:t>
      </w:r>
    </w:p>
    <w:p w:rsidR="008641D5" w:rsidRPr="00EE6C66" w:rsidRDefault="008641D5" w:rsidP="00CC59C9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CC59C9" w:rsidRPr="00EE6C66" w:rsidRDefault="00CC59C9" w:rsidP="00CC59C9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3033E0" w:rsidRPr="00EE6C66" w:rsidRDefault="003033E0" w:rsidP="003033E0">
      <w:pPr>
        <w:pStyle w:val="Titre2"/>
        <w:rPr>
          <w:rFonts w:asciiTheme="minorHAnsi" w:hAnsiTheme="minorHAnsi"/>
          <w:sz w:val="22"/>
          <w:szCs w:val="22"/>
        </w:rPr>
      </w:pPr>
      <w:r w:rsidRPr="00EE6C66">
        <w:rPr>
          <w:rFonts w:asciiTheme="minorHAnsi" w:hAnsiTheme="minorHAnsi"/>
          <w:sz w:val="22"/>
          <w:szCs w:val="22"/>
        </w:rPr>
        <w:t xml:space="preserve">Date prévisionnelle de début du marché : </w:t>
      </w:r>
    </w:p>
    <w:p w:rsidR="003033E0" w:rsidRPr="00EE6C66" w:rsidRDefault="007B75DD" w:rsidP="00CC59C9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EE6C66">
        <w:rPr>
          <w:rFonts w:asciiTheme="minorHAnsi" w:hAnsiTheme="minorHAnsi"/>
          <w:color w:val="000000"/>
          <w:sz w:val="22"/>
          <w:szCs w:val="22"/>
        </w:rPr>
        <w:t>01/07/2015</w:t>
      </w:r>
    </w:p>
    <w:p w:rsidR="00D01595" w:rsidRPr="00EE6C66" w:rsidRDefault="00D01595" w:rsidP="00CC59C9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CC59C9" w:rsidRPr="00EE6C66" w:rsidRDefault="00CC59C9" w:rsidP="00CC59C9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EE6C66">
        <w:rPr>
          <w:rFonts w:asciiTheme="minorHAnsi" w:hAnsiTheme="minorHAnsi"/>
          <w:b/>
          <w:bCs/>
          <w:color w:val="000000"/>
          <w:sz w:val="22"/>
          <w:szCs w:val="22"/>
        </w:rPr>
        <w:t>Variantes :</w:t>
      </w:r>
    </w:p>
    <w:p w:rsidR="00CC59C9" w:rsidRPr="00EE6C66" w:rsidRDefault="007B75DD" w:rsidP="00CC59C9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EE6C66">
        <w:rPr>
          <w:rFonts w:asciiTheme="minorHAnsi" w:hAnsiTheme="minorHAnsi"/>
          <w:color w:val="000000"/>
          <w:sz w:val="22"/>
          <w:szCs w:val="22"/>
        </w:rPr>
        <w:t>Les variantes ne sont pas autorisées en sus de l'offre de base.</w:t>
      </w:r>
    </w:p>
    <w:p w:rsidR="00CC59C9" w:rsidRPr="00EE6C66" w:rsidRDefault="00CC59C9" w:rsidP="00CC59C9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CC59C9" w:rsidRPr="00EE6C66" w:rsidRDefault="00CC59C9" w:rsidP="00CC59C9">
      <w:pPr>
        <w:rPr>
          <w:rFonts w:asciiTheme="minorHAnsi" w:hAnsiTheme="minorHAnsi"/>
          <w:color w:val="000000"/>
          <w:sz w:val="22"/>
          <w:szCs w:val="22"/>
        </w:rPr>
      </w:pPr>
      <w:r w:rsidRPr="00EE6C66">
        <w:rPr>
          <w:rFonts w:asciiTheme="minorHAnsi" w:hAnsiTheme="minorHAnsi"/>
          <w:b/>
          <w:bCs/>
          <w:color w:val="000000"/>
          <w:sz w:val="22"/>
          <w:szCs w:val="22"/>
        </w:rPr>
        <w:t>Reconductions :</w:t>
      </w:r>
    </w:p>
    <w:p w:rsidR="00CC59C9" w:rsidRPr="00EE6C66" w:rsidRDefault="00CC59C9" w:rsidP="00CC59C9">
      <w:pPr>
        <w:rPr>
          <w:rFonts w:asciiTheme="minorHAnsi" w:hAnsiTheme="minorHAnsi"/>
          <w:sz w:val="22"/>
          <w:szCs w:val="22"/>
        </w:rPr>
      </w:pPr>
      <w:r w:rsidRPr="00EE6C66">
        <w:rPr>
          <w:rFonts w:asciiTheme="minorHAnsi" w:hAnsiTheme="minorHAnsi"/>
          <w:color w:val="000000"/>
          <w:sz w:val="22"/>
          <w:szCs w:val="22"/>
        </w:rPr>
        <w:t xml:space="preserve">Durée de la période initiale : </w:t>
      </w:r>
      <w:r w:rsidR="007B75DD" w:rsidRPr="00EE6C66">
        <w:rPr>
          <w:rFonts w:asciiTheme="minorHAnsi" w:hAnsiTheme="minorHAnsi"/>
          <w:color w:val="000000"/>
          <w:sz w:val="22"/>
          <w:szCs w:val="22"/>
        </w:rPr>
        <w:t>12</w:t>
      </w:r>
      <w:r w:rsidRPr="00EE6C66">
        <w:rPr>
          <w:rFonts w:asciiTheme="minorHAnsi" w:hAnsiTheme="minorHAnsi"/>
          <w:color w:val="000000"/>
          <w:sz w:val="22"/>
          <w:szCs w:val="22"/>
        </w:rPr>
        <w:t xml:space="preserve"> mois</w:t>
      </w:r>
    </w:p>
    <w:p w:rsidR="00CC59C9" w:rsidRPr="00EE6C66" w:rsidRDefault="00CC59C9" w:rsidP="00CC59C9">
      <w:pPr>
        <w:rPr>
          <w:rFonts w:asciiTheme="minorHAnsi" w:hAnsiTheme="minorHAnsi"/>
          <w:sz w:val="22"/>
          <w:szCs w:val="22"/>
        </w:rPr>
      </w:pPr>
      <w:r w:rsidRPr="00EE6C66">
        <w:rPr>
          <w:rFonts w:asciiTheme="minorHAnsi" w:hAnsiTheme="minorHAnsi"/>
          <w:color w:val="000000"/>
          <w:sz w:val="22"/>
          <w:szCs w:val="22"/>
        </w:rPr>
        <w:t xml:space="preserve">Nombre de périodes de reconduction : </w:t>
      </w:r>
      <w:r w:rsidR="007B75DD" w:rsidRPr="00EE6C66">
        <w:rPr>
          <w:rFonts w:asciiTheme="minorHAnsi" w:hAnsiTheme="minorHAnsi"/>
          <w:color w:val="000000"/>
          <w:sz w:val="22"/>
          <w:szCs w:val="22"/>
        </w:rPr>
        <w:t>2</w:t>
      </w:r>
      <w:r w:rsidRPr="00EE6C66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CC59C9" w:rsidRPr="00EE6C66" w:rsidRDefault="00CC59C9" w:rsidP="00CC59C9">
      <w:pPr>
        <w:rPr>
          <w:rFonts w:asciiTheme="minorHAnsi" w:hAnsiTheme="minorHAnsi"/>
          <w:sz w:val="22"/>
          <w:szCs w:val="22"/>
        </w:rPr>
      </w:pPr>
      <w:r w:rsidRPr="00EE6C66">
        <w:rPr>
          <w:rFonts w:asciiTheme="minorHAnsi" w:hAnsiTheme="minorHAnsi"/>
          <w:color w:val="000000"/>
          <w:sz w:val="22"/>
          <w:szCs w:val="22"/>
        </w:rPr>
        <w:t>Durée en mois de ch</w:t>
      </w:r>
      <w:r w:rsidR="00C56A4F" w:rsidRPr="00EE6C66">
        <w:rPr>
          <w:rFonts w:asciiTheme="minorHAnsi" w:hAnsiTheme="minorHAnsi"/>
          <w:color w:val="000000"/>
          <w:sz w:val="22"/>
          <w:szCs w:val="22"/>
        </w:rPr>
        <w:t xml:space="preserve">aque période de reconduction : </w:t>
      </w:r>
      <w:r w:rsidR="007B75DD" w:rsidRPr="00EE6C66">
        <w:rPr>
          <w:rFonts w:asciiTheme="minorHAnsi" w:hAnsiTheme="minorHAnsi"/>
          <w:color w:val="000000"/>
          <w:sz w:val="22"/>
          <w:szCs w:val="22"/>
        </w:rPr>
        <w:t>12</w:t>
      </w:r>
      <w:r w:rsidR="000C255E" w:rsidRPr="00EE6C66">
        <w:rPr>
          <w:rFonts w:asciiTheme="minorHAnsi" w:hAnsiTheme="minorHAnsi"/>
          <w:color w:val="000000"/>
          <w:sz w:val="22"/>
          <w:szCs w:val="22"/>
        </w:rPr>
        <w:t xml:space="preserve"> mois  </w:t>
      </w:r>
    </w:p>
    <w:p w:rsidR="00CC59C9" w:rsidRPr="00EE6C66" w:rsidRDefault="00CC59C9" w:rsidP="00CC59C9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FB5E2C" w:rsidRPr="00EE6C66" w:rsidRDefault="00FB5E2C" w:rsidP="00FB5E2C">
      <w:pPr>
        <w:rPr>
          <w:rFonts w:asciiTheme="minorHAnsi" w:hAnsiTheme="minorHAnsi"/>
          <w:sz w:val="22"/>
          <w:szCs w:val="22"/>
          <w:highlight w:val="yellow"/>
        </w:rPr>
      </w:pPr>
    </w:p>
    <w:p w:rsidR="00FB5E2C" w:rsidRPr="00EE6C66" w:rsidRDefault="00FB5E2C" w:rsidP="00FB5E2C">
      <w:pPr>
        <w:pStyle w:val="Titre2"/>
        <w:rPr>
          <w:rFonts w:asciiTheme="minorHAnsi" w:hAnsiTheme="minorHAnsi"/>
          <w:sz w:val="22"/>
          <w:szCs w:val="22"/>
        </w:rPr>
      </w:pPr>
      <w:r w:rsidRPr="00EE6C66">
        <w:rPr>
          <w:rFonts w:asciiTheme="minorHAnsi" w:hAnsiTheme="minorHAnsi"/>
          <w:sz w:val="22"/>
          <w:szCs w:val="22"/>
        </w:rPr>
        <w:t>Forme juridique que devra revêtir le groupement d’entrepreneurs, de fournisseurs ou de prestataires de services :</w:t>
      </w:r>
    </w:p>
    <w:p w:rsidR="00FB5E2C" w:rsidRPr="00EE6C66" w:rsidRDefault="007B75DD" w:rsidP="00FB5E2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EE6C66">
        <w:rPr>
          <w:rFonts w:asciiTheme="minorHAnsi" w:hAnsiTheme="minorHAnsi"/>
          <w:color w:val="000000"/>
          <w:sz w:val="22"/>
          <w:szCs w:val="22"/>
        </w:rPr>
        <w:t>Après attribution aucune forme de groupement ne sera exigée.</w:t>
      </w:r>
    </w:p>
    <w:p w:rsidR="00FB5E2C" w:rsidRPr="00EE6C66" w:rsidRDefault="00FB5E2C" w:rsidP="00FB5E2C">
      <w:pPr>
        <w:rPr>
          <w:rFonts w:asciiTheme="minorHAnsi" w:hAnsiTheme="minorHAnsi"/>
          <w:sz w:val="22"/>
          <w:szCs w:val="22"/>
          <w:highlight w:val="yellow"/>
        </w:rPr>
      </w:pPr>
    </w:p>
    <w:p w:rsidR="00CC59C9" w:rsidRPr="00EE6C66" w:rsidRDefault="00CC59C9" w:rsidP="00CC59C9">
      <w:pPr>
        <w:pStyle w:val="Titre1"/>
        <w:rPr>
          <w:rFonts w:asciiTheme="minorHAnsi" w:hAnsiTheme="minorHAnsi"/>
          <w:sz w:val="22"/>
          <w:szCs w:val="22"/>
          <w:u w:val="single"/>
        </w:rPr>
      </w:pPr>
      <w:r w:rsidRPr="00EE6C66">
        <w:rPr>
          <w:rFonts w:asciiTheme="minorHAnsi" w:hAnsiTheme="minorHAnsi"/>
          <w:sz w:val="22"/>
          <w:szCs w:val="22"/>
          <w:u w:val="single"/>
        </w:rPr>
        <w:lastRenderedPageBreak/>
        <w:t>Procédure</w:t>
      </w:r>
    </w:p>
    <w:p w:rsidR="00CC59C9" w:rsidRPr="00EE6C66" w:rsidRDefault="00CC59C9" w:rsidP="00CC59C9">
      <w:pPr>
        <w:pStyle w:val="Titre1"/>
        <w:rPr>
          <w:rFonts w:asciiTheme="minorHAnsi" w:hAnsiTheme="minorHAnsi"/>
          <w:sz w:val="22"/>
          <w:szCs w:val="22"/>
        </w:rPr>
      </w:pPr>
      <w:r w:rsidRPr="00EE6C66">
        <w:rPr>
          <w:rFonts w:asciiTheme="minorHAnsi" w:hAnsiTheme="minorHAnsi"/>
          <w:sz w:val="22"/>
          <w:szCs w:val="22"/>
        </w:rPr>
        <w:t>Mode de passation :</w:t>
      </w:r>
    </w:p>
    <w:p w:rsidR="00CC59C9" w:rsidRPr="00EE6C66" w:rsidRDefault="007B75DD" w:rsidP="00CC59C9">
      <w:pPr>
        <w:pStyle w:val="Titre1"/>
        <w:rPr>
          <w:rFonts w:asciiTheme="minorHAnsi" w:hAnsiTheme="minorHAnsi"/>
          <w:b w:val="0"/>
          <w:sz w:val="22"/>
          <w:szCs w:val="22"/>
        </w:rPr>
      </w:pPr>
      <w:r w:rsidRPr="00EE6C66">
        <w:rPr>
          <w:rFonts w:asciiTheme="minorHAnsi" w:hAnsiTheme="minorHAnsi"/>
          <w:b w:val="0"/>
          <w:sz w:val="22"/>
          <w:szCs w:val="22"/>
        </w:rPr>
        <w:t>Marché à procédure adaptée (ouvert)</w:t>
      </w:r>
      <w:r w:rsidR="00C56A4F" w:rsidRPr="00EE6C66">
        <w:rPr>
          <w:rFonts w:asciiTheme="minorHAnsi" w:hAnsiTheme="minorHAnsi"/>
          <w:b w:val="0"/>
          <w:sz w:val="22"/>
          <w:szCs w:val="22"/>
        </w:rPr>
        <w:t xml:space="preserve"> selon article 28 du code des marchés publics</w:t>
      </w:r>
    </w:p>
    <w:p w:rsidR="00CC59C9" w:rsidRPr="00EE6C66" w:rsidRDefault="00CC59C9" w:rsidP="00CC59C9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CC59C9" w:rsidRPr="00EE6C66" w:rsidRDefault="00CC59C9" w:rsidP="00CC59C9">
      <w:pPr>
        <w:pStyle w:val="Titre2"/>
        <w:rPr>
          <w:rFonts w:asciiTheme="minorHAnsi" w:hAnsiTheme="minorHAnsi"/>
          <w:sz w:val="22"/>
          <w:szCs w:val="22"/>
        </w:rPr>
      </w:pPr>
      <w:r w:rsidRPr="00EE6C66">
        <w:rPr>
          <w:rFonts w:asciiTheme="minorHAnsi" w:hAnsiTheme="minorHAnsi"/>
          <w:sz w:val="22"/>
          <w:szCs w:val="22"/>
        </w:rPr>
        <w:t>Critères de recevabilité des candidatures</w:t>
      </w:r>
      <w:r w:rsidR="00570521" w:rsidRPr="00EE6C66">
        <w:rPr>
          <w:rFonts w:asciiTheme="minorHAnsi" w:hAnsiTheme="minorHAnsi"/>
          <w:sz w:val="22"/>
          <w:szCs w:val="22"/>
        </w:rPr>
        <w:t> :</w:t>
      </w:r>
    </w:p>
    <w:p w:rsidR="007B75DD" w:rsidRPr="00EE6C66" w:rsidRDefault="007B75DD" w:rsidP="00CC59C9">
      <w:pPr>
        <w:rPr>
          <w:rFonts w:asciiTheme="minorHAnsi" w:hAnsiTheme="minorHAnsi"/>
          <w:color w:val="000000"/>
          <w:sz w:val="22"/>
          <w:szCs w:val="22"/>
        </w:rPr>
      </w:pPr>
      <w:r w:rsidRPr="00EE6C66">
        <w:rPr>
          <w:rFonts w:asciiTheme="minorHAnsi" w:hAnsiTheme="minorHAnsi"/>
          <w:color w:val="000000"/>
          <w:sz w:val="22"/>
          <w:szCs w:val="22"/>
        </w:rPr>
        <w:tab/>
        <w:t>Référence professionnelle et capacité technique</w:t>
      </w:r>
    </w:p>
    <w:p w:rsidR="00CC59C9" w:rsidRPr="00EE6C66" w:rsidRDefault="007B75DD" w:rsidP="00CC59C9">
      <w:pPr>
        <w:rPr>
          <w:rFonts w:asciiTheme="minorHAnsi" w:hAnsiTheme="minorHAnsi"/>
          <w:color w:val="000000"/>
          <w:sz w:val="22"/>
          <w:szCs w:val="22"/>
        </w:rPr>
      </w:pPr>
      <w:r w:rsidRPr="00EE6C66">
        <w:rPr>
          <w:rFonts w:asciiTheme="minorHAnsi" w:hAnsiTheme="minorHAnsi"/>
          <w:color w:val="000000"/>
          <w:sz w:val="22"/>
          <w:szCs w:val="22"/>
        </w:rPr>
        <w:tab/>
        <w:t>Capacité économique et financière</w:t>
      </w:r>
    </w:p>
    <w:p w:rsidR="00CC59C9" w:rsidRPr="00EE6C66" w:rsidRDefault="00CC59C9" w:rsidP="00CC59C9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CC59C9" w:rsidRDefault="00CC59C9" w:rsidP="00CC59C9">
      <w:pPr>
        <w:pStyle w:val="Titre2"/>
        <w:rPr>
          <w:rFonts w:asciiTheme="minorHAnsi" w:hAnsiTheme="minorHAnsi"/>
          <w:sz w:val="22"/>
          <w:szCs w:val="22"/>
        </w:rPr>
      </w:pPr>
      <w:r w:rsidRPr="00EE6C66">
        <w:rPr>
          <w:rFonts w:asciiTheme="minorHAnsi" w:hAnsiTheme="minorHAnsi"/>
          <w:sz w:val="22"/>
          <w:szCs w:val="22"/>
        </w:rPr>
        <w:t>Justifications à produire en phase candidatures :</w:t>
      </w:r>
    </w:p>
    <w:p w:rsidR="005E6C9A" w:rsidRPr="005E6C9A" w:rsidRDefault="005E6C9A" w:rsidP="005E6C9A">
      <w:pPr>
        <w:pStyle w:val="Paragraphedeliste"/>
        <w:numPr>
          <w:ilvl w:val="2"/>
          <w:numId w:val="6"/>
        </w:numPr>
      </w:pPr>
      <w:r w:rsidRPr="005E6C9A">
        <w:rPr>
          <w:rFonts w:asciiTheme="minorHAnsi" w:hAnsiTheme="minorHAnsi"/>
          <w:color w:val="000000"/>
          <w:sz w:val="22"/>
          <w:szCs w:val="22"/>
        </w:rPr>
        <w:t>Lettre de candidature (DC1)</w:t>
      </w:r>
    </w:p>
    <w:p w:rsidR="007B75DD" w:rsidRPr="005E6C9A" w:rsidRDefault="007B75DD" w:rsidP="005E6C9A">
      <w:pPr>
        <w:pStyle w:val="Paragraphedeliste"/>
        <w:numPr>
          <w:ilvl w:val="2"/>
          <w:numId w:val="6"/>
        </w:numPr>
        <w:rPr>
          <w:rFonts w:asciiTheme="minorHAnsi" w:hAnsiTheme="minorHAnsi"/>
          <w:color w:val="000000"/>
          <w:sz w:val="22"/>
          <w:szCs w:val="22"/>
        </w:rPr>
      </w:pPr>
      <w:r w:rsidRPr="005E6C9A">
        <w:rPr>
          <w:rFonts w:asciiTheme="minorHAnsi" w:hAnsiTheme="minorHAnsi"/>
          <w:color w:val="000000"/>
          <w:sz w:val="22"/>
          <w:szCs w:val="22"/>
        </w:rPr>
        <w:t>Déclaration du candidat (DC5)</w:t>
      </w:r>
    </w:p>
    <w:p w:rsidR="007B75DD" w:rsidRPr="005E6C9A" w:rsidRDefault="007B75DD" w:rsidP="005E6C9A">
      <w:pPr>
        <w:pStyle w:val="Paragraphedeliste"/>
        <w:numPr>
          <w:ilvl w:val="2"/>
          <w:numId w:val="6"/>
        </w:numPr>
        <w:rPr>
          <w:rFonts w:asciiTheme="minorHAnsi" w:hAnsiTheme="minorHAnsi"/>
          <w:color w:val="000000"/>
          <w:sz w:val="22"/>
          <w:szCs w:val="22"/>
        </w:rPr>
      </w:pPr>
      <w:r w:rsidRPr="005E6C9A">
        <w:rPr>
          <w:rFonts w:asciiTheme="minorHAnsi" w:hAnsiTheme="minorHAnsi"/>
          <w:color w:val="000000"/>
          <w:sz w:val="22"/>
          <w:szCs w:val="22"/>
        </w:rPr>
        <w:t>Déclaration sur l’honneur du candidat concernant les interdictions de soumissionner visées à l’article 43 du CMP</w:t>
      </w:r>
    </w:p>
    <w:p w:rsidR="007B75DD" w:rsidRPr="005E6C9A" w:rsidRDefault="007B75DD" w:rsidP="005E6C9A">
      <w:pPr>
        <w:pStyle w:val="Paragraphedeliste"/>
        <w:numPr>
          <w:ilvl w:val="2"/>
          <w:numId w:val="6"/>
        </w:numPr>
        <w:rPr>
          <w:rFonts w:asciiTheme="minorHAnsi" w:hAnsiTheme="minorHAnsi"/>
          <w:color w:val="000000"/>
          <w:sz w:val="22"/>
          <w:szCs w:val="22"/>
        </w:rPr>
      </w:pPr>
      <w:r w:rsidRPr="005E6C9A">
        <w:rPr>
          <w:rFonts w:asciiTheme="minorHAnsi" w:hAnsiTheme="minorHAnsi"/>
          <w:color w:val="000000"/>
          <w:sz w:val="22"/>
          <w:szCs w:val="22"/>
        </w:rPr>
        <w:t>Déclaration indiquant les effectifs moyens annuels du candidat et l'importance du personnel d'encadrement pour chacune des 3 dernières années</w:t>
      </w:r>
    </w:p>
    <w:p w:rsidR="007B75DD" w:rsidRPr="005E6C9A" w:rsidRDefault="005E6C9A" w:rsidP="005E6C9A">
      <w:pPr>
        <w:pStyle w:val="Paragraphedeliste"/>
        <w:numPr>
          <w:ilvl w:val="2"/>
          <w:numId w:val="6"/>
        </w:numPr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Production d'échantillons</w:t>
      </w:r>
    </w:p>
    <w:p w:rsidR="007B75DD" w:rsidRPr="005E6C9A" w:rsidRDefault="007B75DD" w:rsidP="005E6C9A">
      <w:pPr>
        <w:pStyle w:val="Paragraphedeliste"/>
        <w:numPr>
          <w:ilvl w:val="2"/>
          <w:numId w:val="6"/>
        </w:numPr>
        <w:rPr>
          <w:rFonts w:asciiTheme="minorHAnsi" w:hAnsiTheme="minorHAnsi"/>
          <w:color w:val="000000"/>
          <w:sz w:val="22"/>
          <w:szCs w:val="22"/>
        </w:rPr>
      </w:pPr>
      <w:r w:rsidRPr="005E6C9A">
        <w:rPr>
          <w:rFonts w:asciiTheme="minorHAnsi" w:hAnsiTheme="minorHAnsi"/>
          <w:color w:val="000000"/>
          <w:sz w:val="22"/>
          <w:szCs w:val="22"/>
        </w:rPr>
        <w:t>Déclaration concernant le chiffre d'affaires global et le chiffres d'affaires concernant les fournitures, services ou travaux objet du marché, réalisés au cours des trois derniers exercices disponibles</w:t>
      </w:r>
    </w:p>
    <w:p w:rsidR="007B75DD" w:rsidRPr="005E6C9A" w:rsidRDefault="007B75DD" w:rsidP="005E6C9A">
      <w:pPr>
        <w:pStyle w:val="Paragraphedeliste"/>
        <w:numPr>
          <w:ilvl w:val="2"/>
          <w:numId w:val="6"/>
        </w:numPr>
        <w:rPr>
          <w:rFonts w:asciiTheme="minorHAnsi" w:hAnsiTheme="minorHAnsi"/>
          <w:color w:val="000000"/>
          <w:sz w:val="22"/>
          <w:szCs w:val="22"/>
        </w:rPr>
      </w:pPr>
      <w:r w:rsidRPr="005E6C9A">
        <w:rPr>
          <w:rFonts w:asciiTheme="minorHAnsi" w:hAnsiTheme="minorHAnsi"/>
          <w:color w:val="000000"/>
          <w:sz w:val="22"/>
          <w:szCs w:val="22"/>
        </w:rPr>
        <w:t>Listes des principales fournitures ou des principaux services au cours des 3 dernières années, indiquant le montant, la date et le destinataire public ou privé. Attestations du destinataire prouvant les livraisons et les prestations de services ou à défaut par une déclaration de l'opérateur économique</w:t>
      </w:r>
    </w:p>
    <w:p w:rsidR="007B75DD" w:rsidRPr="005E6C9A" w:rsidRDefault="007B75DD" w:rsidP="005E6C9A">
      <w:pPr>
        <w:pStyle w:val="Paragraphedeliste"/>
        <w:numPr>
          <w:ilvl w:val="2"/>
          <w:numId w:val="6"/>
        </w:numPr>
        <w:rPr>
          <w:rFonts w:asciiTheme="minorHAnsi" w:hAnsiTheme="minorHAnsi"/>
          <w:color w:val="000000"/>
          <w:sz w:val="22"/>
          <w:szCs w:val="22"/>
        </w:rPr>
      </w:pPr>
      <w:r w:rsidRPr="005E6C9A">
        <w:rPr>
          <w:rFonts w:asciiTheme="minorHAnsi" w:hAnsiTheme="minorHAnsi"/>
          <w:color w:val="000000"/>
          <w:sz w:val="22"/>
          <w:szCs w:val="22"/>
        </w:rPr>
        <w:t>Renseignements sur le respect de l'obligation d'emploi mentionnée à l'article L 5212-2 du code du travail</w:t>
      </w:r>
    </w:p>
    <w:p w:rsidR="007B75DD" w:rsidRPr="005E6C9A" w:rsidRDefault="007B75DD" w:rsidP="005E6C9A">
      <w:pPr>
        <w:pStyle w:val="Paragraphedeliste"/>
        <w:numPr>
          <w:ilvl w:val="2"/>
          <w:numId w:val="6"/>
        </w:numPr>
        <w:rPr>
          <w:rFonts w:asciiTheme="minorHAnsi" w:hAnsiTheme="minorHAnsi"/>
          <w:color w:val="000000"/>
          <w:sz w:val="22"/>
          <w:szCs w:val="22"/>
        </w:rPr>
      </w:pPr>
      <w:r w:rsidRPr="005E6C9A">
        <w:rPr>
          <w:rFonts w:asciiTheme="minorHAnsi" w:hAnsiTheme="minorHAnsi"/>
          <w:color w:val="000000"/>
          <w:sz w:val="22"/>
          <w:szCs w:val="22"/>
        </w:rPr>
        <w:t>Déclaration appropriée de banques ou preuve d'une assurance pour risques professionnels</w:t>
      </w:r>
    </w:p>
    <w:p w:rsidR="007B75DD" w:rsidRPr="005E6C9A" w:rsidRDefault="007B75DD" w:rsidP="005E6C9A">
      <w:pPr>
        <w:pStyle w:val="Paragraphedeliste"/>
        <w:numPr>
          <w:ilvl w:val="2"/>
          <w:numId w:val="6"/>
        </w:numPr>
        <w:rPr>
          <w:rFonts w:asciiTheme="minorHAnsi" w:hAnsiTheme="minorHAnsi"/>
          <w:color w:val="000000"/>
          <w:sz w:val="22"/>
          <w:szCs w:val="22"/>
        </w:rPr>
      </w:pPr>
      <w:r w:rsidRPr="005E6C9A">
        <w:rPr>
          <w:rFonts w:asciiTheme="minorHAnsi" w:hAnsiTheme="minorHAnsi"/>
          <w:color w:val="000000"/>
          <w:sz w:val="22"/>
          <w:szCs w:val="22"/>
        </w:rPr>
        <w:t xml:space="preserve">Engagement écrit du ou de chacun de ces opérateurs justifiant que le candidat dispose de leurs capacités pour </w:t>
      </w:r>
      <w:r w:rsidR="00EE6C66" w:rsidRPr="005E6C9A">
        <w:rPr>
          <w:rFonts w:asciiTheme="minorHAnsi" w:hAnsiTheme="minorHAnsi"/>
          <w:color w:val="000000"/>
          <w:sz w:val="22"/>
          <w:szCs w:val="22"/>
        </w:rPr>
        <w:t>l’exécution</w:t>
      </w:r>
      <w:r w:rsidRPr="005E6C9A">
        <w:rPr>
          <w:rFonts w:asciiTheme="minorHAnsi" w:hAnsiTheme="minorHAnsi"/>
          <w:color w:val="000000"/>
          <w:sz w:val="22"/>
          <w:szCs w:val="22"/>
        </w:rPr>
        <w:t xml:space="preserve"> du marché</w:t>
      </w:r>
    </w:p>
    <w:p w:rsidR="007B75DD" w:rsidRPr="005E6C9A" w:rsidRDefault="007B75DD" w:rsidP="005E6C9A">
      <w:pPr>
        <w:pStyle w:val="Paragraphedeliste"/>
        <w:numPr>
          <w:ilvl w:val="2"/>
          <w:numId w:val="6"/>
        </w:numPr>
        <w:rPr>
          <w:rFonts w:asciiTheme="minorHAnsi" w:hAnsiTheme="minorHAnsi"/>
          <w:color w:val="000000"/>
          <w:sz w:val="22"/>
          <w:szCs w:val="22"/>
        </w:rPr>
      </w:pPr>
      <w:r w:rsidRPr="005E6C9A">
        <w:rPr>
          <w:rFonts w:asciiTheme="minorHAnsi" w:hAnsiTheme="minorHAnsi"/>
          <w:color w:val="000000"/>
          <w:sz w:val="22"/>
          <w:szCs w:val="22"/>
        </w:rPr>
        <w:t>Si les documents fournis par le candidat ne sont pas rédigés en langue française, ils doivent être accompagnés d'une traduction en français certifiée conforme à l'original par un traducteur assermenté</w:t>
      </w:r>
    </w:p>
    <w:p w:rsidR="007B75DD" w:rsidRPr="005E6C9A" w:rsidRDefault="007B75DD" w:rsidP="005E6C9A">
      <w:pPr>
        <w:pStyle w:val="Paragraphedeliste"/>
        <w:numPr>
          <w:ilvl w:val="2"/>
          <w:numId w:val="6"/>
        </w:numPr>
        <w:rPr>
          <w:rFonts w:asciiTheme="minorHAnsi" w:hAnsiTheme="minorHAnsi"/>
          <w:color w:val="000000"/>
          <w:sz w:val="22"/>
          <w:szCs w:val="22"/>
        </w:rPr>
      </w:pPr>
      <w:r w:rsidRPr="005E6C9A">
        <w:rPr>
          <w:rFonts w:asciiTheme="minorHAnsi" w:hAnsiTheme="minorHAnsi"/>
          <w:color w:val="000000"/>
          <w:sz w:val="22"/>
          <w:szCs w:val="22"/>
        </w:rPr>
        <w:t>En matière de fournitures et services, une description de l'équipement technique, des mesures employées par l'opérateur économique pour s'assurer de la qualité et des moyens d'étude e</w:t>
      </w:r>
      <w:r w:rsidR="00660A70">
        <w:rPr>
          <w:rFonts w:asciiTheme="minorHAnsi" w:hAnsiTheme="minorHAnsi"/>
          <w:color w:val="000000"/>
          <w:sz w:val="22"/>
          <w:szCs w:val="22"/>
        </w:rPr>
        <w:t>t de recherche de son entrepris</w:t>
      </w:r>
    </w:p>
    <w:p w:rsidR="00660A70" w:rsidRDefault="00660A70" w:rsidP="00660A70">
      <w:pPr>
        <w:pStyle w:val="Paragraphedeliste"/>
        <w:autoSpaceDE w:val="0"/>
        <w:autoSpaceDN w:val="0"/>
        <w:adjustRightInd w:val="0"/>
        <w:rPr>
          <w:color w:val="000000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Imprimés </w:t>
      </w:r>
      <w:r>
        <w:rPr>
          <w:color w:val="000000"/>
        </w:rPr>
        <w:t>disponibles à l'adresse suivante :</w:t>
      </w:r>
    </w:p>
    <w:p w:rsidR="00660A70" w:rsidRDefault="00660A70" w:rsidP="00660A70">
      <w:pPr>
        <w:pStyle w:val="Paragraphedeliste"/>
        <w:ind w:right="1649"/>
        <w:jc w:val="both"/>
        <w:rPr>
          <w:rFonts w:asciiTheme="minorHAnsi" w:hAnsiTheme="minorHAnsi"/>
          <w:sz w:val="22"/>
          <w:szCs w:val="22"/>
        </w:rPr>
      </w:pPr>
      <w:r>
        <w:rPr>
          <w:color w:val="0000CD"/>
        </w:rPr>
        <w:t>http://www.economie.gouv.fr/daj/formulaires-declaration-candidat</w:t>
      </w:r>
    </w:p>
    <w:p w:rsidR="00CC59C9" w:rsidRPr="00EE6C66" w:rsidRDefault="00CC59C9" w:rsidP="00CC59C9">
      <w:pPr>
        <w:rPr>
          <w:rFonts w:asciiTheme="minorHAnsi" w:hAnsiTheme="minorHAnsi"/>
          <w:color w:val="000000"/>
          <w:sz w:val="22"/>
          <w:szCs w:val="22"/>
        </w:rPr>
      </w:pPr>
    </w:p>
    <w:p w:rsidR="00570521" w:rsidRPr="00EE6C66" w:rsidRDefault="00570521" w:rsidP="00CC59C9">
      <w:pPr>
        <w:rPr>
          <w:rFonts w:asciiTheme="minorHAnsi" w:hAnsiTheme="minorHAnsi"/>
          <w:color w:val="000000"/>
          <w:sz w:val="22"/>
          <w:szCs w:val="22"/>
        </w:rPr>
      </w:pPr>
    </w:p>
    <w:p w:rsidR="00570521" w:rsidRPr="00EE6C66" w:rsidRDefault="00570521" w:rsidP="00570521">
      <w:pPr>
        <w:pStyle w:val="Titre1"/>
        <w:rPr>
          <w:rFonts w:asciiTheme="minorHAnsi" w:hAnsiTheme="minorHAnsi"/>
          <w:sz w:val="22"/>
          <w:szCs w:val="22"/>
        </w:rPr>
      </w:pPr>
      <w:r w:rsidRPr="00EE6C66">
        <w:rPr>
          <w:rFonts w:asciiTheme="minorHAnsi" w:hAnsiTheme="minorHAnsi"/>
          <w:sz w:val="22"/>
          <w:szCs w:val="22"/>
        </w:rPr>
        <w:t xml:space="preserve">Critères d’attribution : </w:t>
      </w:r>
    </w:p>
    <w:p w:rsidR="00570521" w:rsidRPr="00EE6C66" w:rsidRDefault="00570521" w:rsidP="00570521">
      <w:pPr>
        <w:pStyle w:val="Titre2"/>
        <w:rPr>
          <w:rFonts w:asciiTheme="minorHAnsi" w:hAnsiTheme="minorHAnsi"/>
          <w:b w:val="0"/>
          <w:bCs w:val="0"/>
          <w:sz w:val="22"/>
          <w:szCs w:val="22"/>
        </w:rPr>
      </w:pPr>
      <w:r w:rsidRPr="00EE6C66">
        <w:rPr>
          <w:rFonts w:asciiTheme="minorHAnsi" w:hAnsiTheme="minorHAnsi"/>
          <w:b w:val="0"/>
          <w:bCs w:val="0"/>
          <w:sz w:val="22"/>
          <w:szCs w:val="22"/>
        </w:rPr>
        <w:t>Offre économiquement la plus avantageuse appréciée en fonction :</w:t>
      </w:r>
    </w:p>
    <w:p w:rsidR="007B75DD" w:rsidRPr="00EE6C66" w:rsidRDefault="007B75DD" w:rsidP="00570521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EE6C66">
        <w:rPr>
          <w:rFonts w:asciiTheme="minorHAnsi" w:hAnsiTheme="minorHAnsi"/>
          <w:color w:val="000000"/>
          <w:sz w:val="22"/>
          <w:szCs w:val="22"/>
        </w:rPr>
        <w:t>Pondération : par pourcentages – Notés sur 100</w:t>
      </w:r>
    </w:p>
    <w:p w:rsidR="00EE6C66" w:rsidRPr="00EE6C66" w:rsidRDefault="00EE6C66" w:rsidP="00EE6C66">
      <w:pPr>
        <w:pStyle w:val="Normal1"/>
        <w:numPr>
          <w:ilvl w:val="2"/>
          <w:numId w:val="5"/>
        </w:numPr>
        <w:rPr>
          <w:rFonts w:asciiTheme="minorHAnsi" w:hAnsiTheme="minorHAnsi"/>
          <w:szCs w:val="22"/>
        </w:rPr>
      </w:pPr>
      <w:r w:rsidRPr="00EE6C66">
        <w:rPr>
          <w:rFonts w:asciiTheme="minorHAnsi" w:hAnsiTheme="minorHAnsi"/>
          <w:szCs w:val="22"/>
        </w:rPr>
        <w:t>60 % qualité graphique pour prestations similaires</w:t>
      </w:r>
    </w:p>
    <w:p w:rsidR="00EE6C66" w:rsidRPr="00EE6C66" w:rsidRDefault="00EE6C66" w:rsidP="00EE6C66">
      <w:pPr>
        <w:pStyle w:val="Normal1"/>
        <w:ind w:left="644" w:firstLine="0"/>
        <w:rPr>
          <w:rFonts w:asciiTheme="minorHAnsi" w:hAnsiTheme="minorHAnsi"/>
          <w:szCs w:val="22"/>
        </w:rPr>
      </w:pPr>
      <w:r w:rsidRPr="00EE6C66">
        <w:rPr>
          <w:rFonts w:asciiTheme="minorHAnsi" w:hAnsiTheme="minorHAnsi"/>
          <w:szCs w:val="22"/>
        </w:rPr>
        <w:t xml:space="preserve">Sous critères : qualité </w:t>
      </w:r>
      <w:r w:rsidR="00FA32B3">
        <w:rPr>
          <w:rFonts w:asciiTheme="minorHAnsi" w:hAnsiTheme="minorHAnsi"/>
          <w:szCs w:val="22"/>
        </w:rPr>
        <w:t xml:space="preserve">du papier 30% - visuel 30 % </w:t>
      </w:r>
    </w:p>
    <w:p w:rsidR="00EE6C66" w:rsidRPr="00EE6C66" w:rsidRDefault="00EE6C66" w:rsidP="00EE6C66">
      <w:pPr>
        <w:pStyle w:val="Normal1"/>
        <w:numPr>
          <w:ilvl w:val="2"/>
          <w:numId w:val="4"/>
        </w:numPr>
        <w:rPr>
          <w:rFonts w:asciiTheme="minorHAnsi" w:hAnsiTheme="minorHAnsi"/>
          <w:szCs w:val="22"/>
        </w:rPr>
      </w:pPr>
      <w:r w:rsidRPr="00EE6C66">
        <w:rPr>
          <w:rFonts w:asciiTheme="minorHAnsi" w:hAnsiTheme="minorHAnsi"/>
          <w:szCs w:val="22"/>
        </w:rPr>
        <w:t>30%  personnel référant  et moyen</w:t>
      </w:r>
      <w:r w:rsidR="00FA32B3">
        <w:rPr>
          <w:rFonts w:asciiTheme="minorHAnsi" w:hAnsiTheme="minorHAnsi"/>
          <w:szCs w:val="22"/>
        </w:rPr>
        <w:t>s</w:t>
      </w:r>
      <w:r w:rsidRPr="00EE6C66">
        <w:rPr>
          <w:rFonts w:asciiTheme="minorHAnsi" w:hAnsiTheme="minorHAnsi"/>
          <w:szCs w:val="22"/>
        </w:rPr>
        <w:t xml:space="preserve"> mis à disposition </w:t>
      </w:r>
    </w:p>
    <w:p w:rsidR="00EE6C66" w:rsidRPr="00EE6C66" w:rsidRDefault="00EE6C66" w:rsidP="00EE6C66">
      <w:pPr>
        <w:pStyle w:val="Normal1"/>
        <w:ind w:left="644" w:firstLine="0"/>
        <w:rPr>
          <w:rFonts w:asciiTheme="minorHAnsi" w:hAnsiTheme="minorHAnsi"/>
          <w:szCs w:val="22"/>
        </w:rPr>
      </w:pPr>
      <w:r w:rsidRPr="00EE6C66">
        <w:rPr>
          <w:rFonts w:asciiTheme="minorHAnsi" w:hAnsiTheme="minorHAnsi"/>
          <w:szCs w:val="22"/>
        </w:rPr>
        <w:t>Sous critères : 10</w:t>
      </w:r>
      <w:r w:rsidR="00FA32B3">
        <w:rPr>
          <w:rFonts w:asciiTheme="minorHAnsi" w:hAnsiTheme="minorHAnsi"/>
          <w:szCs w:val="22"/>
        </w:rPr>
        <w:t>%</w:t>
      </w:r>
      <w:r w:rsidRPr="00EE6C66">
        <w:rPr>
          <w:rFonts w:asciiTheme="minorHAnsi" w:hAnsiTheme="minorHAnsi"/>
          <w:szCs w:val="22"/>
        </w:rPr>
        <w:t xml:space="preserve"> références clients et diversité, 20</w:t>
      </w:r>
      <w:r w:rsidR="00FA32B3">
        <w:rPr>
          <w:rFonts w:asciiTheme="minorHAnsi" w:hAnsiTheme="minorHAnsi"/>
          <w:szCs w:val="22"/>
        </w:rPr>
        <w:t>%</w:t>
      </w:r>
      <w:r w:rsidRPr="00EE6C66">
        <w:rPr>
          <w:rFonts w:asciiTheme="minorHAnsi" w:hAnsiTheme="minorHAnsi"/>
          <w:szCs w:val="22"/>
        </w:rPr>
        <w:t xml:space="preserve"> supp</w:t>
      </w:r>
      <w:r w:rsidR="00FA32B3">
        <w:rPr>
          <w:rFonts w:asciiTheme="minorHAnsi" w:hAnsiTheme="minorHAnsi"/>
          <w:szCs w:val="22"/>
        </w:rPr>
        <w:t>ort et transmission des données</w:t>
      </w:r>
    </w:p>
    <w:p w:rsidR="00570521" w:rsidRPr="00FA32B3" w:rsidRDefault="00EE6C66" w:rsidP="00FA32B3">
      <w:pPr>
        <w:pStyle w:val="Normal1"/>
        <w:numPr>
          <w:ilvl w:val="2"/>
          <w:numId w:val="3"/>
        </w:numPr>
        <w:rPr>
          <w:rFonts w:asciiTheme="minorHAnsi" w:hAnsiTheme="minorHAnsi"/>
          <w:szCs w:val="22"/>
        </w:rPr>
      </w:pPr>
      <w:r w:rsidRPr="00EE6C66">
        <w:rPr>
          <w:rFonts w:asciiTheme="minorHAnsi" w:hAnsiTheme="minorHAnsi"/>
          <w:szCs w:val="22"/>
        </w:rPr>
        <w:t>10 % développement durable</w:t>
      </w:r>
    </w:p>
    <w:p w:rsidR="00570521" w:rsidRPr="00EE6C66" w:rsidRDefault="00570521" w:rsidP="00CC59C9">
      <w:pPr>
        <w:rPr>
          <w:rFonts w:asciiTheme="minorHAnsi" w:hAnsiTheme="minorHAnsi"/>
          <w:color w:val="000000"/>
          <w:sz w:val="22"/>
          <w:szCs w:val="22"/>
        </w:rPr>
      </w:pPr>
    </w:p>
    <w:p w:rsidR="00CC59C9" w:rsidRPr="00EE6C66" w:rsidRDefault="00CC59C9" w:rsidP="00CC59C9">
      <w:pPr>
        <w:pStyle w:val="Titre2"/>
        <w:rPr>
          <w:rFonts w:asciiTheme="minorHAnsi" w:hAnsiTheme="minorHAnsi"/>
          <w:sz w:val="22"/>
          <w:szCs w:val="22"/>
        </w:rPr>
      </w:pPr>
      <w:r w:rsidRPr="00EE6C66">
        <w:rPr>
          <w:rFonts w:asciiTheme="minorHAnsi" w:hAnsiTheme="minorHAnsi"/>
          <w:sz w:val="22"/>
          <w:szCs w:val="22"/>
        </w:rPr>
        <w:lastRenderedPageBreak/>
        <w:t>Justifications à produire en phase offres :</w:t>
      </w:r>
    </w:p>
    <w:p w:rsidR="007B75DD" w:rsidRPr="00EE6C66" w:rsidRDefault="007B75DD" w:rsidP="00CC59C9">
      <w:pPr>
        <w:rPr>
          <w:rFonts w:asciiTheme="minorHAnsi" w:hAnsiTheme="minorHAnsi"/>
          <w:color w:val="000000"/>
          <w:sz w:val="22"/>
          <w:szCs w:val="22"/>
        </w:rPr>
      </w:pPr>
      <w:r w:rsidRPr="00EE6C66">
        <w:rPr>
          <w:rFonts w:asciiTheme="minorHAnsi" w:hAnsiTheme="minorHAnsi"/>
          <w:color w:val="000000"/>
          <w:sz w:val="22"/>
          <w:szCs w:val="22"/>
        </w:rPr>
        <w:tab/>
        <w:t xml:space="preserve">Offre du candidat </w:t>
      </w:r>
    </w:p>
    <w:p w:rsidR="00CC59C9" w:rsidRPr="00EE6C66" w:rsidRDefault="007B75DD" w:rsidP="00CC59C9">
      <w:pPr>
        <w:rPr>
          <w:rFonts w:asciiTheme="minorHAnsi" w:hAnsiTheme="minorHAnsi"/>
          <w:color w:val="000000"/>
          <w:sz w:val="22"/>
          <w:szCs w:val="22"/>
        </w:rPr>
      </w:pPr>
      <w:r w:rsidRPr="00EE6C66">
        <w:rPr>
          <w:rFonts w:asciiTheme="minorHAnsi" w:hAnsiTheme="minorHAnsi"/>
          <w:color w:val="000000"/>
          <w:sz w:val="22"/>
          <w:szCs w:val="22"/>
        </w:rPr>
        <w:tab/>
        <w:t>Acte d'engagement (DC3)</w:t>
      </w:r>
    </w:p>
    <w:p w:rsidR="00CC59C9" w:rsidRPr="00EE6C66" w:rsidRDefault="00CC59C9" w:rsidP="00CC59C9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286FB9" w:rsidRPr="00187D97" w:rsidRDefault="00286FB9" w:rsidP="00286FB9">
      <w:pPr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</w:rPr>
      </w:pPr>
      <w:r w:rsidRPr="00187D97">
        <w:rPr>
          <w:rFonts w:asciiTheme="minorHAnsi" w:hAnsiTheme="minorHAnsi"/>
          <w:bCs/>
          <w:sz w:val="22"/>
          <w:szCs w:val="22"/>
        </w:rPr>
        <w:t>Date limite de réception des candidatures </w:t>
      </w:r>
      <w:r w:rsidR="00C56A4F" w:rsidRPr="00187D97">
        <w:rPr>
          <w:rFonts w:asciiTheme="minorHAnsi" w:hAnsiTheme="minorHAnsi"/>
          <w:bCs/>
          <w:sz w:val="22"/>
          <w:szCs w:val="22"/>
        </w:rPr>
        <w:t xml:space="preserve">et des offres </w:t>
      </w:r>
      <w:r w:rsidRPr="00187D97">
        <w:rPr>
          <w:rFonts w:asciiTheme="minorHAnsi" w:hAnsiTheme="minorHAnsi"/>
          <w:bCs/>
          <w:sz w:val="22"/>
          <w:szCs w:val="22"/>
        </w:rPr>
        <w:t xml:space="preserve">: </w:t>
      </w:r>
    </w:p>
    <w:p w:rsidR="00286FB9" w:rsidRPr="00187D97" w:rsidRDefault="009C72D2" w:rsidP="00187D97">
      <w:pPr>
        <w:autoSpaceDE w:val="0"/>
        <w:autoSpaceDN w:val="0"/>
        <w:adjustRightInd w:val="0"/>
        <w:jc w:val="center"/>
        <w:rPr>
          <w:rFonts w:asciiTheme="minorHAnsi" w:hAnsiTheme="minorHAnsi"/>
          <w:b/>
          <w:color w:val="FF0000"/>
        </w:rPr>
      </w:pPr>
      <w:r>
        <w:rPr>
          <w:rFonts w:asciiTheme="minorHAnsi" w:hAnsiTheme="minorHAnsi"/>
          <w:b/>
          <w:color w:val="FF0000"/>
        </w:rPr>
        <w:t xml:space="preserve">Le </w:t>
      </w:r>
      <w:r w:rsidR="00854D42">
        <w:rPr>
          <w:rFonts w:asciiTheme="minorHAnsi" w:hAnsiTheme="minorHAnsi"/>
          <w:b/>
          <w:color w:val="FF0000"/>
        </w:rPr>
        <w:t>Vendredi</w:t>
      </w:r>
      <w:r>
        <w:rPr>
          <w:rFonts w:asciiTheme="minorHAnsi" w:hAnsiTheme="minorHAnsi"/>
          <w:b/>
          <w:color w:val="FF0000"/>
        </w:rPr>
        <w:t xml:space="preserve"> </w:t>
      </w:r>
      <w:r w:rsidR="00854D42">
        <w:rPr>
          <w:rFonts w:asciiTheme="minorHAnsi" w:hAnsiTheme="minorHAnsi"/>
          <w:b/>
          <w:color w:val="FF0000"/>
        </w:rPr>
        <w:t>19</w:t>
      </w:r>
      <w:r w:rsidR="00C56A4F" w:rsidRPr="00187D97">
        <w:rPr>
          <w:rFonts w:asciiTheme="minorHAnsi" w:hAnsiTheme="minorHAnsi"/>
          <w:b/>
          <w:color w:val="FF0000"/>
        </w:rPr>
        <w:t xml:space="preserve"> </w:t>
      </w:r>
      <w:bookmarkStart w:id="0" w:name="_GoBack"/>
      <w:r w:rsidR="00C56A4F" w:rsidRPr="00187D97">
        <w:rPr>
          <w:rFonts w:asciiTheme="minorHAnsi" w:hAnsiTheme="minorHAnsi"/>
          <w:b/>
          <w:color w:val="FF0000"/>
        </w:rPr>
        <w:t>Juin</w:t>
      </w:r>
      <w:bookmarkEnd w:id="0"/>
      <w:r w:rsidR="00C56A4F" w:rsidRPr="00187D97">
        <w:rPr>
          <w:rFonts w:asciiTheme="minorHAnsi" w:hAnsiTheme="minorHAnsi"/>
          <w:b/>
          <w:color w:val="FF0000"/>
        </w:rPr>
        <w:t xml:space="preserve"> 2015 à 12h</w:t>
      </w:r>
      <w:r w:rsidR="007B75DD" w:rsidRPr="00187D97">
        <w:rPr>
          <w:rFonts w:asciiTheme="minorHAnsi" w:hAnsiTheme="minorHAnsi"/>
          <w:b/>
          <w:color w:val="FF0000"/>
        </w:rPr>
        <w:t>00</w:t>
      </w:r>
    </w:p>
    <w:p w:rsidR="00286FB9" w:rsidRPr="00EE6C66" w:rsidRDefault="00286FB9" w:rsidP="00286FB9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286FB9" w:rsidRPr="00EE6C66" w:rsidRDefault="00286FB9" w:rsidP="00286FB9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EE6C66">
        <w:rPr>
          <w:rFonts w:asciiTheme="minorHAnsi" w:hAnsiTheme="minorHAnsi"/>
          <w:b/>
          <w:bCs/>
          <w:color w:val="000000"/>
          <w:sz w:val="22"/>
          <w:szCs w:val="22"/>
        </w:rPr>
        <w:t>Délai de validité des offres :</w:t>
      </w:r>
    </w:p>
    <w:p w:rsidR="00286FB9" w:rsidRPr="00EE6C66" w:rsidRDefault="007B75DD" w:rsidP="00286FB9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EE6C66">
        <w:rPr>
          <w:rFonts w:asciiTheme="minorHAnsi" w:hAnsiTheme="minorHAnsi"/>
          <w:color w:val="000000"/>
          <w:sz w:val="22"/>
          <w:szCs w:val="22"/>
        </w:rPr>
        <w:t>90</w:t>
      </w:r>
      <w:r w:rsidR="00286FB9" w:rsidRPr="00EE6C66">
        <w:rPr>
          <w:rFonts w:asciiTheme="minorHAnsi" w:hAnsiTheme="minorHAnsi"/>
          <w:color w:val="000000"/>
          <w:sz w:val="22"/>
          <w:szCs w:val="22"/>
        </w:rPr>
        <w:t xml:space="preserve"> jours</w:t>
      </w:r>
    </w:p>
    <w:p w:rsidR="00286FB9" w:rsidRPr="00EE6C66" w:rsidRDefault="00286FB9" w:rsidP="00CC59C9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286FB9" w:rsidRPr="00EE6C66" w:rsidRDefault="00286FB9" w:rsidP="00286FB9">
      <w:pPr>
        <w:pStyle w:val="Titre1"/>
        <w:rPr>
          <w:rFonts w:asciiTheme="minorHAnsi" w:hAnsiTheme="minorHAnsi"/>
          <w:sz w:val="22"/>
          <w:szCs w:val="22"/>
        </w:rPr>
      </w:pPr>
      <w:r w:rsidRPr="00EE6C66">
        <w:rPr>
          <w:rFonts w:asciiTheme="minorHAnsi" w:hAnsiTheme="minorHAnsi"/>
          <w:sz w:val="22"/>
          <w:szCs w:val="22"/>
          <w:u w:val="single"/>
        </w:rPr>
        <w:t>Informations complémentaires</w:t>
      </w:r>
    </w:p>
    <w:p w:rsidR="00D13CD3" w:rsidRPr="00EE6C66" w:rsidRDefault="004243E2" w:rsidP="00D13CD3">
      <w:pPr>
        <w:pStyle w:val="Titre2"/>
        <w:rPr>
          <w:rFonts w:asciiTheme="minorHAnsi" w:hAnsiTheme="minorHAnsi"/>
          <w:sz w:val="22"/>
          <w:szCs w:val="22"/>
        </w:rPr>
      </w:pPr>
      <w:r w:rsidRPr="00EE6C66">
        <w:rPr>
          <w:rFonts w:asciiTheme="minorHAnsi" w:hAnsiTheme="minorHAnsi"/>
          <w:sz w:val="22"/>
          <w:szCs w:val="22"/>
        </w:rPr>
        <w:t>Numéro de référence attribué au marché</w:t>
      </w:r>
      <w:r w:rsidR="00286FB9" w:rsidRPr="00EE6C66">
        <w:rPr>
          <w:rFonts w:asciiTheme="minorHAnsi" w:hAnsiTheme="minorHAnsi"/>
          <w:sz w:val="22"/>
          <w:szCs w:val="22"/>
        </w:rPr>
        <w:t> :</w:t>
      </w:r>
    </w:p>
    <w:p w:rsidR="004243E2" w:rsidRPr="00EE6C66" w:rsidRDefault="007B75DD" w:rsidP="00D13CD3">
      <w:pPr>
        <w:pStyle w:val="Titre2"/>
        <w:rPr>
          <w:rFonts w:asciiTheme="minorHAnsi" w:hAnsiTheme="minorHAnsi"/>
          <w:b w:val="0"/>
          <w:bCs w:val="0"/>
          <w:sz w:val="22"/>
          <w:szCs w:val="22"/>
        </w:rPr>
      </w:pPr>
      <w:r w:rsidRPr="00EE6C66">
        <w:rPr>
          <w:rFonts w:asciiTheme="minorHAnsi" w:hAnsiTheme="minorHAnsi"/>
          <w:b w:val="0"/>
          <w:bCs w:val="0"/>
          <w:sz w:val="22"/>
          <w:szCs w:val="22"/>
        </w:rPr>
        <w:t>15-03</w:t>
      </w:r>
    </w:p>
    <w:p w:rsidR="004243E2" w:rsidRPr="00EE6C66" w:rsidRDefault="004243E2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4243E2" w:rsidRPr="00EE6C66" w:rsidRDefault="004243E2">
      <w:pPr>
        <w:pStyle w:val="Titre1"/>
        <w:rPr>
          <w:rFonts w:asciiTheme="minorHAnsi" w:hAnsiTheme="minorHAnsi"/>
          <w:sz w:val="22"/>
          <w:szCs w:val="22"/>
        </w:rPr>
      </w:pPr>
      <w:r w:rsidRPr="00EE6C66">
        <w:rPr>
          <w:rFonts w:asciiTheme="minorHAnsi" w:hAnsiTheme="minorHAnsi"/>
          <w:sz w:val="22"/>
          <w:szCs w:val="22"/>
        </w:rPr>
        <w:t>Conditions particulières de retrait des dossiers :</w:t>
      </w:r>
    </w:p>
    <w:p w:rsidR="007B75DD" w:rsidRPr="00EE6C66" w:rsidRDefault="007B75DD">
      <w:pPr>
        <w:pStyle w:val="Titre1"/>
        <w:rPr>
          <w:rFonts w:asciiTheme="minorHAnsi" w:hAnsiTheme="minorHAnsi"/>
          <w:b w:val="0"/>
          <w:bCs w:val="0"/>
          <w:sz w:val="22"/>
          <w:szCs w:val="22"/>
        </w:rPr>
      </w:pPr>
      <w:r w:rsidRPr="00EE6C66">
        <w:rPr>
          <w:rFonts w:asciiTheme="minorHAnsi" w:hAnsiTheme="minorHAnsi"/>
          <w:b w:val="0"/>
          <w:bCs w:val="0"/>
          <w:sz w:val="22"/>
          <w:szCs w:val="22"/>
        </w:rPr>
        <w:t>Date limite d'obtention du DCE : 14/06/2015</w:t>
      </w:r>
    </w:p>
    <w:p w:rsidR="007B75DD" w:rsidRPr="00EE6C66" w:rsidRDefault="007B75DD">
      <w:pPr>
        <w:pStyle w:val="Titre1"/>
        <w:rPr>
          <w:rFonts w:asciiTheme="minorHAnsi" w:hAnsiTheme="minorHAnsi"/>
          <w:b w:val="0"/>
          <w:bCs w:val="0"/>
          <w:sz w:val="22"/>
          <w:szCs w:val="22"/>
        </w:rPr>
      </w:pPr>
      <w:r w:rsidRPr="00EE6C66">
        <w:rPr>
          <w:rFonts w:asciiTheme="minorHAnsi" w:hAnsiTheme="minorHAnsi"/>
          <w:b w:val="0"/>
          <w:bCs w:val="0"/>
          <w:sz w:val="22"/>
          <w:szCs w:val="22"/>
        </w:rPr>
        <w:t>Délivré sur demande par la personne publique.</w:t>
      </w:r>
    </w:p>
    <w:p w:rsidR="007B75DD" w:rsidRPr="00EE6C66" w:rsidRDefault="007B75DD">
      <w:pPr>
        <w:pStyle w:val="Titre1"/>
        <w:rPr>
          <w:rFonts w:asciiTheme="minorHAnsi" w:hAnsiTheme="minorHAnsi"/>
          <w:b w:val="0"/>
          <w:bCs w:val="0"/>
          <w:sz w:val="22"/>
          <w:szCs w:val="22"/>
        </w:rPr>
      </w:pPr>
      <w:r w:rsidRPr="00EE6C66">
        <w:rPr>
          <w:rFonts w:asciiTheme="minorHAnsi" w:hAnsiTheme="minorHAnsi"/>
          <w:b w:val="0"/>
          <w:bCs w:val="0"/>
          <w:sz w:val="22"/>
          <w:szCs w:val="22"/>
        </w:rPr>
        <w:t>Téléc</w:t>
      </w:r>
      <w:r w:rsidR="00EE6C66" w:rsidRPr="00EE6C66">
        <w:rPr>
          <w:rFonts w:asciiTheme="minorHAnsi" w:hAnsiTheme="minorHAnsi"/>
          <w:b w:val="0"/>
          <w:bCs w:val="0"/>
          <w:sz w:val="22"/>
          <w:szCs w:val="22"/>
        </w:rPr>
        <w:t xml:space="preserve">hargeable par voie électronique sur site : </w:t>
      </w:r>
      <w:hyperlink r:id="rId9" w:history="1">
        <w:r w:rsidR="00EE6C66" w:rsidRPr="00EE6C66">
          <w:rPr>
            <w:rStyle w:val="Lienhypertexte"/>
            <w:rFonts w:asciiTheme="minorHAnsi" w:hAnsiTheme="minorHAnsi"/>
            <w:b w:val="0"/>
            <w:bCs w:val="0"/>
            <w:sz w:val="22"/>
            <w:szCs w:val="22"/>
          </w:rPr>
          <w:t>www.ville-juvignac.fr</w:t>
        </w:r>
      </w:hyperlink>
      <w:r w:rsidR="00EE6C66" w:rsidRPr="00EE6C66">
        <w:rPr>
          <w:rFonts w:asciiTheme="minorHAnsi" w:hAnsiTheme="minorHAnsi"/>
          <w:b w:val="0"/>
          <w:bCs w:val="0"/>
          <w:sz w:val="22"/>
          <w:szCs w:val="22"/>
        </w:rPr>
        <w:t xml:space="preserve"> onglet marché public</w:t>
      </w:r>
    </w:p>
    <w:p w:rsidR="004243E2" w:rsidRPr="00EE6C66" w:rsidRDefault="004243E2">
      <w:pPr>
        <w:pStyle w:val="Titre1"/>
        <w:rPr>
          <w:rFonts w:asciiTheme="minorHAnsi" w:hAnsiTheme="minorHAnsi"/>
          <w:b w:val="0"/>
          <w:bCs w:val="0"/>
          <w:sz w:val="22"/>
          <w:szCs w:val="22"/>
        </w:rPr>
      </w:pPr>
    </w:p>
    <w:p w:rsidR="004243E2" w:rsidRPr="00EE6C66" w:rsidRDefault="004243E2">
      <w:pPr>
        <w:pStyle w:val="Titre1"/>
        <w:rPr>
          <w:rFonts w:asciiTheme="minorHAnsi" w:hAnsiTheme="minorHAnsi"/>
          <w:b w:val="0"/>
          <w:bCs w:val="0"/>
          <w:sz w:val="22"/>
          <w:szCs w:val="22"/>
        </w:rPr>
      </w:pPr>
      <w:r w:rsidRPr="00EE6C66">
        <w:rPr>
          <w:rFonts w:asciiTheme="minorHAnsi" w:hAnsiTheme="minorHAnsi"/>
          <w:sz w:val="22"/>
          <w:szCs w:val="22"/>
        </w:rPr>
        <w:t>Conditions de remise des candidatures ou des offres</w:t>
      </w:r>
      <w:r w:rsidRPr="00EE6C66">
        <w:rPr>
          <w:rFonts w:asciiTheme="minorHAnsi" w:hAnsiTheme="minorHAnsi"/>
          <w:b w:val="0"/>
          <w:bCs w:val="0"/>
          <w:sz w:val="22"/>
          <w:szCs w:val="22"/>
        </w:rPr>
        <w:t xml:space="preserve"> :</w:t>
      </w:r>
    </w:p>
    <w:p w:rsidR="007B75DD" w:rsidRPr="00EE6C66" w:rsidRDefault="007B75DD">
      <w:pPr>
        <w:pStyle w:val="Titre1"/>
        <w:rPr>
          <w:rFonts w:asciiTheme="minorHAnsi" w:hAnsiTheme="minorHAnsi"/>
          <w:b w:val="0"/>
          <w:bCs w:val="0"/>
          <w:sz w:val="22"/>
          <w:szCs w:val="22"/>
        </w:rPr>
      </w:pPr>
      <w:r w:rsidRPr="00EE6C66">
        <w:rPr>
          <w:rFonts w:asciiTheme="minorHAnsi" w:hAnsiTheme="minorHAnsi"/>
          <w:b w:val="0"/>
          <w:bCs w:val="0"/>
          <w:sz w:val="22"/>
          <w:szCs w:val="22"/>
        </w:rPr>
        <w:t>Obligation d'envoi des offres par pli postal en recommandé avec accusé de réception</w:t>
      </w:r>
    </w:p>
    <w:p w:rsidR="004243E2" w:rsidRPr="00EE6C66" w:rsidRDefault="007B75DD">
      <w:pPr>
        <w:pStyle w:val="Titre1"/>
        <w:rPr>
          <w:rFonts w:asciiTheme="minorHAnsi" w:hAnsiTheme="minorHAnsi"/>
          <w:b w:val="0"/>
          <w:bCs w:val="0"/>
          <w:sz w:val="22"/>
          <w:szCs w:val="22"/>
        </w:rPr>
      </w:pPr>
      <w:r w:rsidRPr="00EE6C66">
        <w:rPr>
          <w:rFonts w:asciiTheme="minorHAnsi" w:hAnsiTheme="minorHAnsi"/>
          <w:b w:val="0"/>
          <w:bCs w:val="0"/>
          <w:sz w:val="22"/>
          <w:szCs w:val="22"/>
        </w:rPr>
        <w:t>Possibilité de remise des plis au service destinataire contre récépissé</w:t>
      </w:r>
    </w:p>
    <w:p w:rsidR="004243E2" w:rsidRPr="00EE6C66" w:rsidRDefault="004243E2">
      <w:pPr>
        <w:pStyle w:val="Titre1"/>
        <w:rPr>
          <w:rFonts w:asciiTheme="minorHAnsi" w:hAnsiTheme="minorHAnsi"/>
          <w:b w:val="0"/>
          <w:bCs w:val="0"/>
          <w:sz w:val="22"/>
          <w:szCs w:val="22"/>
        </w:rPr>
      </w:pPr>
    </w:p>
    <w:p w:rsidR="00286FB9" w:rsidRPr="00EE6C66" w:rsidRDefault="004243E2">
      <w:pPr>
        <w:pStyle w:val="Titre1"/>
        <w:rPr>
          <w:rFonts w:asciiTheme="minorHAnsi" w:hAnsiTheme="minorHAnsi"/>
          <w:b w:val="0"/>
          <w:bCs w:val="0"/>
          <w:sz w:val="22"/>
          <w:szCs w:val="22"/>
        </w:rPr>
      </w:pPr>
      <w:r w:rsidRPr="00EE6C66">
        <w:rPr>
          <w:rFonts w:asciiTheme="minorHAnsi" w:hAnsiTheme="minorHAnsi"/>
          <w:sz w:val="22"/>
          <w:szCs w:val="22"/>
        </w:rPr>
        <w:t>Date d’envoi du présent avis :</w:t>
      </w:r>
    </w:p>
    <w:p w:rsidR="004243E2" w:rsidRPr="00EE6C66" w:rsidRDefault="008761A0">
      <w:pPr>
        <w:pStyle w:val="Titre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 w:val="0"/>
          <w:bCs w:val="0"/>
          <w:sz w:val="22"/>
          <w:szCs w:val="22"/>
        </w:rPr>
        <w:t>22</w:t>
      </w:r>
      <w:r w:rsidR="007B75DD" w:rsidRPr="00EE6C66">
        <w:rPr>
          <w:rFonts w:asciiTheme="minorHAnsi" w:hAnsiTheme="minorHAnsi"/>
          <w:b w:val="0"/>
          <w:bCs w:val="0"/>
          <w:sz w:val="22"/>
          <w:szCs w:val="22"/>
        </w:rPr>
        <w:t>/05/2015</w:t>
      </w:r>
    </w:p>
    <w:sectPr w:rsidR="004243E2" w:rsidRPr="00EE6C66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iberation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820A5C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BF3E3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11411183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3EF87E3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723F2EE2"/>
    <w:multiLevelType w:val="multilevel"/>
    <w:tmpl w:val="B4C0B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8F680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7FCD4084"/>
    <w:multiLevelType w:val="hybridMultilevel"/>
    <w:tmpl w:val="ED50D3B4"/>
    <w:lvl w:ilvl="0" w:tplc="5350A5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867"/>
    <w:rsid w:val="0001176A"/>
    <w:rsid w:val="000137B8"/>
    <w:rsid w:val="00021452"/>
    <w:rsid w:val="00023A63"/>
    <w:rsid w:val="000C255E"/>
    <w:rsid w:val="00137076"/>
    <w:rsid w:val="0017476C"/>
    <w:rsid w:val="00187D97"/>
    <w:rsid w:val="002273D5"/>
    <w:rsid w:val="0023418B"/>
    <w:rsid w:val="002825DF"/>
    <w:rsid w:val="00286FB9"/>
    <w:rsid w:val="002B1D51"/>
    <w:rsid w:val="003033E0"/>
    <w:rsid w:val="00390867"/>
    <w:rsid w:val="00397D92"/>
    <w:rsid w:val="003A1213"/>
    <w:rsid w:val="003A7476"/>
    <w:rsid w:val="004243E2"/>
    <w:rsid w:val="0045689D"/>
    <w:rsid w:val="00492A5A"/>
    <w:rsid w:val="004E6083"/>
    <w:rsid w:val="005358EC"/>
    <w:rsid w:val="00551596"/>
    <w:rsid w:val="00570521"/>
    <w:rsid w:val="00593BFC"/>
    <w:rsid w:val="005D2B01"/>
    <w:rsid w:val="005E1829"/>
    <w:rsid w:val="005E6C9A"/>
    <w:rsid w:val="005F36F6"/>
    <w:rsid w:val="006056FC"/>
    <w:rsid w:val="00660A70"/>
    <w:rsid w:val="00665E52"/>
    <w:rsid w:val="00696E07"/>
    <w:rsid w:val="00702D17"/>
    <w:rsid w:val="00741351"/>
    <w:rsid w:val="007B75DD"/>
    <w:rsid w:val="007F24C4"/>
    <w:rsid w:val="0080320E"/>
    <w:rsid w:val="008109F0"/>
    <w:rsid w:val="00854D42"/>
    <w:rsid w:val="008641D5"/>
    <w:rsid w:val="008761A0"/>
    <w:rsid w:val="008A4397"/>
    <w:rsid w:val="008D5045"/>
    <w:rsid w:val="00984B8E"/>
    <w:rsid w:val="009B20A7"/>
    <w:rsid w:val="009C72D2"/>
    <w:rsid w:val="00A54FB4"/>
    <w:rsid w:val="00A75E36"/>
    <w:rsid w:val="00A94E2B"/>
    <w:rsid w:val="00AA1620"/>
    <w:rsid w:val="00AA188A"/>
    <w:rsid w:val="00AA67BE"/>
    <w:rsid w:val="00AA7E19"/>
    <w:rsid w:val="00B118B1"/>
    <w:rsid w:val="00B16F00"/>
    <w:rsid w:val="00B30417"/>
    <w:rsid w:val="00BC04BE"/>
    <w:rsid w:val="00C34AC0"/>
    <w:rsid w:val="00C473FB"/>
    <w:rsid w:val="00C561BB"/>
    <w:rsid w:val="00C56A4F"/>
    <w:rsid w:val="00C600A7"/>
    <w:rsid w:val="00CC59C9"/>
    <w:rsid w:val="00CE2353"/>
    <w:rsid w:val="00D01595"/>
    <w:rsid w:val="00D13CD3"/>
    <w:rsid w:val="00D57565"/>
    <w:rsid w:val="00D654A7"/>
    <w:rsid w:val="00D703F3"/>
    <w:rsid w:val="00D814E5"/>
    <w:rsid w:val="00E66D0A"/>
    <w:rsid w:val="00EB1AD3"/>
    <w:rsid w:val="00EB4D9B"/>
    <w:rsid w:val="00ED0B89"/>
    <w:rsid w:val="00EE6C66"/>
    <w:rsid w:val="00EE6CD4"/>
    <w:rsid w:val="00F76673"/>
    <w:rsid w:val="00F809A2"/>
    <w:rsid w:val="00FA32B3"/>
    <w:rsid w:val="00FB5E2C"/>
    <w:rsid w:val="00FC1FCD"/>
    <w:rsid w:val="00FF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autoSpaceDE w:val="0"/>
      <w:autoSpaceDN w:val="0"/>
      <w:adjustRightInd w:val="0"/>
      <w:jc w:val="both"/>
      <w:outlineLvl w:val="0"/>
    </w:pPr>
    <w:rPr>
      <w:b/>
      <w:bCs/>
      <w:color w:val="000000"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autoSpaceDE w:val="0"/>
      <w:autoSpaceDN w:val="0"/>
      <w:adjustRightInd w:val="0"/>
      <w:outlineLvl w:val="1"/>
    </w:pPr>
    <w:rPr>
      <w:b/>
      <w:bCs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autoSpaceDE w:val="0"/>
      <w:autoSpaceDN w:val="0"/>
      <w:adjustRightInd w:val="0"/>
      <w:jc w:val="center"/>
    </w:pPr>
    <w:rPr>
      <w:b/>
      <w:bCs/>
      <w:color w:val="000000"/>
      <w:sz w:val="28"/>
      <w:szCs w:val="28"/>
    </w:rPr>
  </w:style>
  <w:style w:type="paragraph" w:styleId="TM1">
    <w:name w:val="toc 1"/>
    <w:basedOn w:val="Normal"/>
    <w:next w:val="Normal"/>
    <w:autoRedefine/>
    <w:semiHidden/>
    <w:pPr>
      <w:widowControl w:val="0"/>
      <w:spacing w:before="120" w:after="120"/>
    </w:pPr>
    <w:rPr>
      <w:b/>
      <w:caps/>
      <w:sz w:val="20"/>
      <w:szCs w:val="20"/>
    </w:rPr>
  </w:style>
  <w:style w:type="character" w:styleId="Lienhypertexte">
    <w:name w:val="Hyperlink"/>
    <w:basedOn w:val="Policepardfaut"/>
    <w:rsid w:val="00C56A4F"/>
    <w:rPr>
      <w:color w:val="0000FF" w:themeColor="hyperlink"/>
      <w:u w:val="single"/>
    </w:rPr>
  </w:style>
  <w:style w:type="paragraph" w:customStyle="1" w:styleId="Normal1">
    <w:name w:val="Normal1"/>
    <w:basedOn w:val="Normal"/>
    <w:rsid w:val="00EE6C66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0"/>
    </w:rPr>
  </w:style>
  <w:style w:type="paragraph" w:styleId="Paragraphedeliste">
    <w:name w:val="List Paragraph"/>
    <w:basedOn w:val="Normal"/>
    <w:uiPriority w:val="34"/>
    <w:qFormat/>
    <w:rsid w:val="005E6C9A"/>
    <w:pPr>
      <w:ind w:left="720"/>
      <w:contextualSpacing/>
    </w:pPr>
  </w:style>
  <w:style w:type="paragraph" w:customStyle="1" w:styleId="Default">
    <w:name w:val="Default"/>
    <w:rsid w:val="00C34AC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rsid w:val="005F36F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F36F6"/>
    <w:rPr>
      <w:rFonts w:ascii="Tahoma" w:hAnsi="Tahoma" w:cs="Tahoma"/>
      <w:sz w:val="16"/>
      <w:szCs w:val="16"/>
    </w:rPr>
  </w:style>
  <w:style w:type="paragraph" w:customStyle="1" w:styleId="Texte3">
    <w:name w:val="Texte3"/>
    <w:basedOn w:val="Normal"/>
    <w:rsid w:val="00B16F0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567"/>
      <w:jc w:val="both"/>
    </w:pPr>
    <w:rPr>
      <w:rFonts w:cs="Arial"/>
      <w:noProof/>
      <w:color w:val="000000"/>
      <w:sz w:val="20"/>
      <w:szCs w:val="20"/>
      <w:shd w:val="clear" w:color="auto" w:fill="FFFFFF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autoSpaceDE w:val="0"/>
      <w:autoSpaceDN w:val="0"/>
      <w:adjustRightInd w:val="0"/>
      <w:jc w:val="both"/>
      <w:outlineLvl w:val="0"/>
    </w:pPr>
    <w:rPr>
      <w:b/>
      <w:bCs/>
      <w:color w:val="000000"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autoSpaceDE w:val="0"/>
      <w:autoSpaceDN w:val="0"/>
      <w:adjustRightInd w:val="0"/>
      <w:outlineLvl w:val="1"/>
    </w:pPr>
    <w:rPr>
      <w:b/>
      <w:bCs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autoSpaceDE w:val="0"/>
      <w:autoSpaceDN w:val="0"/>
      <w:adjustRightInd w:val="0"/>
      <w:jc w:val="center"/>
    </w:pPr>
    <w:rPr>
      <w:b/>
      <w:bCs/>
      <w:color w:val="000000"/>
      <w:sz w:val="28"/>
      <w:szCs w:val="28"/>
    </w:rPr>
  </w:style>
  <w:style w:type="paragraph" w:styleId="TM1">
    <w:name w:val="toc 1"/>
    <w:basedOn w:val="Normal"/>
    <w:next w:val="Normal"/>
    <w:autoRedefine/>
    <w:semiHidden/>
    <w:pPr>
      <w:widowControl w:val="0"/>
      <w:spacing w:before="120" w:after="120"/>
    </w:pPr>
    <w:rPr>
      <w:b/>
      <w:caps/>
      <w:sz w:val="20"/>
      <w:szCs w:val="20"/>
    </w:rPr>
  </w:style>
  <w:style w:type="character" w:styleId="Lienhypertexte">
    <w:name w:val="Hyperlink"/>
    <w:basedOn w:val="Policepardfaut"/>
    <w:rsid w:val="00C56A4F"/>
    <w:rPr>
      <w:color w:val="0000FF" w:themeColor="hyperlink"/>
      <w:u w:val="single"/>
    </w:rPr>
  </w:style>
  <w:style w:type="paragraph" w:customStyle="1" w:styleId="Normal1">
    <w:name w:val="Normal1"/>
    <w:basedOn w:val="Normal"/>
    <w:rsid w:val="00EE6C66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0"/>
    </w:rPr>
  </w:style>
  <w:style w:type="paragraph" w:styleId="Paragraphedeliste">
    <w:name w:val="List Paragraph"/>
    <w:basedOn w:val="Normal"/>
    <w:uiPriority w:val="34"/>
    <w:qFormat/>
    <w:rsid w:val="005E6C9A"/>
    <w:pPr>
      <w:ind w:left="720"/>
      <w:contextualSpacing/>
    </w:pPr>
  </w:style>
  <w:style w:type="paragraph" w:customStyle="1" w:styleId="Default">
    <w:name w:val="Default"/>
    <w:rsid w:val="00C34AC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rsid w:val="005F36F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F36F6"/>
    <w:rPr>
      <w:rFonts w:ascii="Tahoma" w:hAnsi="Tahoma" w:cs="Tahoma"/>
      <w:sz w:val="16"/>
      <w:szCs w:val="16"/>
    </w:rPr>
  </w:style>
  <w:style w:type="paragraph" w:customStyle="1" w:styleId="Texte3">
    <w:name w:val="Texte3"/>
    <w:basedOn w:val="Normal"/>
    <w:rsid w:val="00B16F0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567"/>
      <w:jc w:val="both"/>
    </w:pPr>
    <w:rPr>
      <w:rFonts w:cs="Arial"/>
      <w:noProof/>
      <w:color w:val="000000"/>
      <w:sz w:val="20"/>
      <w:szCs w:val="20"/>
      <w:shd w:val="clear" w:color="auto" w:fill="FFFFF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5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hespublics@juvignac.fr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ouhila.gouard@juvignac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ville-juvignac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AVIS D’APPEL PUBLIC A LA CONCURRENCE</vt:lpstr>
    </vt:vector>
  </TitlesOfParts>
  <Company>MAGNUS</Company>
  <LinksUpToDate>false</LinksUpToDate>
  <CharactersWithSpaces>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 D’APPEL PUBLIC A LA CONCURRENCE</dc:title>
  <dc:creator>Marie-Christine Soprano</dc:creator>
  <cp:keywords>publicité marché</cp:keywords>
  <dc:description>modèle de publicité complète dans son contenu  afin de permettre la passation d'un ou plusieurs marchés</dc:description>
  <cp:lastModifiedBy>Souhila BOUSSAHRA</cp:lastModifiedBy>
  <cp:revision>4</cp:revision>
  <cp:lastPrinted>2009-03-16T08:01:00Z</cp:lastPrinted>
  <dcterms:created xsi:type="dcterms:W3CDTF">2015-05-21T13:31:00Z</dcterms:created>
  <dcterms:modified xsi:type="dcterms:W3CDTF">2015-05-28T10:35:00Z</dcterms:modified>
</cp:coreProperties>
</file>